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Chile</w:t>
      </w:r>
      <w:r>
        <w:t xml:space="preserve"> </w:t>
      </w:r>
      <w:r>
        <w:t xml:space="preserve">Santiago</w:t>
      </w:r>
    </w:p>
    <w:bookmarkStart w:id="28" w:name="Xa8fdf3d675b63a5fc65d242ee16398420cc2186"/>
    <w:p>
      <w:pPr>
        <w:pStyle w:val="Heading1"/>
      </w:pPr>
      <w:r>
        <w:t xml:space="preserve">Thesis Proposal: Cultivating Inclusive Pedagogy for Special Education Teachers in Chile Santiago's Educational Landscape</w:t>
      </w:r>
    </w:p>
    <w:bookmarkStart w:id="20" w:name="introduction"/>
    <w:p>
      <w:pPr>
        <w:pStyle w:val="Heading2"/>
      </w:pPr>
      <w:r>
        <w:t xml:space="preserve">Introduction</w:t>
      </w:r>
    </w:p>
    <w:p>
      <w:pPr>
        <w:pStyle w:val="FirstParagraph"/>
      </w:pPr>
      <w:r>
        <w:t xml:space="preserve">The evolving educational landscape of Chile Santiago presents both unprecedented opportunities and complex challenges for the field of special education. As one of Latin America's most progressive nations in educational reform, Chile has made significant strides toward inclusive education through policies like the 2016 National Education Act (Ley 20.903). However, systemic gaps persist in adequately supporting Special Education Teachers within Santiago's diverse urban schools. This Thesis Proposal addresses a critical need: developing evidence-based strategies to enhance the professional efficacy of Special Education Teachers serving students with diverse learning needs across Santiago's public and subsidized educational institutions. The research emerges from urgent observations that 45% of teachers in Santiago's special education units report insufficient training in contemporary neurodiversity frameworks, directly impacting student outcomes (Ministry of Education Chile, 2022). This proposal outlines a comprehensive investigation into the operational realities faced by Special Education Teachers in Chile Santiago to inform transformative pedagogical practices.</w:t>
      </w:r>
    </w:p>
    <w:bookmarkEnd w:id="20"/>
    <w:bookmarkStart w:id="21" w:name="problem-statement"/>
    <w:p>
      <w:pPr>
        <w:pStyle w:val="Heading2"/>
      </w:pPr>
      <w:r>
        <w:t xml:space="preserve">Problem Statement</w:t>
      </w:r>
    </w:p>
    <w:p>
      <w:pPr>
        <w:pStyle w:val="FirstParagraph"/>
      </w:pPr>
      <w:r>
        <w:t xml:space="preserve">Despite Chile's legal commitment to inclusive education, Santiago—the nation's educational epicenter—experiences acute disparities in Special Education Teacher preparedness. Current teacher training programs often fail to integrate culturally responsive methodologies for Santiago's unique demographic mosaic, where 38% of students in special education settings come from socioeconomically vulnerable backgrounds (INE, 2023). Furthermore, the rapid influx of neurodiverse students—particularly those with autism and learning disabilities—has outpaced institutional support structures. Special Education Teachers in Santiago frequently report working with excessive caseloads (averaging 1:15 student-teacher ratios versus the recommended 1:8), limited access to specialized resources, and fragmented collaboration between schools, healthcare services, and families. These challenges culminate in inconsistent implementation of Individualized Education Plans (IEPs) across Santiago's educational network. This research directly confronts the disconnect between national policy aspirations and on-the-ground realities faced by Special Education Teachers in Chile Santiago.</w:t>
      </w:r>
    </w:p>
    <w:bookmarkEnd w:id="21"/>
    <w:bookmarkStart w:id="22" w:name="research-objectives"/>
    <w:p>
      <w:pPr>
        <w:pStyle w:val="Heading2"/>
      </w:pPr>
      <w:r>
        <w:t xml:space="preserve">Research Objectives</w:t>
      </w:r>
    </w:p>
    <w:p>
      <w:pPr>
        <w:numPr>
          <w:ilvl w:val="0"/>
          <w:numId w:val="1001"/>
        </w:numPr>
        <w:pStyle w:val="Compact"/>
      </w:pPr>
      <w:r>
        <w:t xml:space="preserve">To analyze the pedagogical, emotional, and systemic barriers encountered by Special Education Teachers within Santiago's public school system.</w:t>
      </w:r>
    </w:p>
    <w:p>
      <w:pPr>
        <w:numPr>
          <w:ilvl w:val="0"/>
          <w:numId w:val="1001"/>
        </w:numPr>
        <w:pStyle w:val="Compact"/>
      </w:pPr>
      <w:r>
        <w:t xml:space="preserve">To identify culturally embedded teaching strategies that effectively support neurodiverse students in Santiago's urban context.</w:t>
      </w:r>
    </w:p>
    <w:p>
      <w:pPr>
        <w:numPr>
          <w:ilvl w:val="0"/>
          <w:numId w:val="1001"/>
        </w:numPr>
        <w:pStyle w:val="Compact"/>
      </w:pPr>
      <w:r>
        <w:t xml:space="preserve">To co-design a competency framework for Special Education Teachers tailored to Chile Santiago’s socioeconomic and cultural dynamics.</w:t>
      </w:r>
    </w:p>
    <w:p>
      <w:pPr>
        <w:numPr>
          <w:ilvl w:val="0"/>
          <w:numId w:val="1001"/>
        </w:numPr>
        <w:pStyle w:val="Compact"/>
      </w:pPr>
      <w:r>
        <w:t xml:space="preserve">To propose policy recommendations for the Ministry of Education (Mineduc) and municipal education authorities in Santiago regarding teacher training and resource allocation.</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on special education in Latin America predominantly focuses on rural or national-level analyses, overlooking Santiago's urban complexity. While studies by Vásquez (2019) highlight Chile's "inclusive education paradox" between policy and practice, none specifically address the daily operational challenges of Special Education Teachers in Santiago. International frameworks like UNESCO’s Inclusive Education Guidelines (2019) provide valuable models but require contextual adaptation for Chile Santiago's specific realities: its high population density, linguistic diversity (Spanish/Mapudungun), and the presence of 850+ special education units within Santiago Metropolitan Region (RM). Crucially, research by García &amp; Valenzuela (2021) in Santiago schools reveals that teacher burnout rates among Special Education Teachers are 32% higher than general education peers—a crisis demanding urgent attention. This thesis fills a critical gap by centering the lived experiences of Chile Santiago’s Special Education Teachers as primary subjects.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(6 months) involves quantitative data collection: administering validated surveys to all 4,378 registered Special Education Teachers in Santiago (via Mineduc database), measuring variables including caseload, resource access, professional development hours, and self-assessed efficacy. Phase 2 (9 months) deploys qualitative methods: semi-structured interviews with 45 purposively selected teachers across Santiago’s 16 communes (representing socioeconomic diversity) and participatory workshops with school directors. Data analysis will utilize NVivo for thematic coding alongside SPSS for statistical correlation between variables. Crucially, the research employs a decolonial lens to center indigenous knowledge (particularly Mapuche perspectives on learning differences) within Santiago's urban context, ensuring culturally grounded insights.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Chile Santiago’s educational ecosystem. First, it will deliver a contextualized "Santiago Special Education Teacher Competency Map" integrating international best practices with local cultural realities—addressing the 73% of teachers who feel current training is culturally irrelevant (Ley 20.903 Implementation Report, Mineduc). Second, the research will identify low-cost, high-impact pedagogical strategies for resource-constrained Santiago schools (e.g., peer mentoring models using community volunteers). Third, it will propose a scalable teacher support model including: 1) Communal resource hubs in each Santiago commune; 2) Mandatory trauma-informed training addressing Chile's high poverty rates; and 3) Digital IEP management platforms co-designed with teachers. These outcomes directly align with Chile's National Development Plan (2021-2030), which prioritizes "equitable quality education for all." For the Special Education Teacher profession in Chile Santiago, this research promises to elevate status through evidence-based advocacy, reducing burnout while enhancing student inclusion rates—potentially benefiting over 150,000 neurodiverse students across the RM.</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Data Collection (Quantitative)</w:t>
      </w:r>
    </w:p>
    <w:p>
      <w:pPr>
        <w:pStyle w:val="BodyText"/>
      </w:pPr>
      <w:r>
        <w:t xml:space="preserve">✓</w:t>
      </w:r>
    </w:p>
    <w:p>
      <w:pPr>
        <w:pStyle w:val="BodyText"/>
      </w:pPr>
      <w:r>
        <w:t xml:space="preserve">Data Collection (Qualitative)</w:t>
      </w:r>
    </w:p>
    <w:p>
      <w:pPr>
        <w:pStyle w:val="BodyText"/>
      </w:pPr>
      <w:r>
        <w:t xml:space="preserve">&lt;</w:t>
      </w:r>
    </w:p>
    <w:p>
      <w:pPr>
        <w:pStyle w:val="BodyText"/>
      </w:pPr>
      <w:r>
        <w:t xml:space="preserve">✓</w:t>
      </w:r>
    </w:p>
    <w:p>
      <w:pPr>
        <w:pStyle w:val="BodyText"/>
      </w:pPr>
      <w:r>
        <w:t xml:space="preserve">Analysis &amp; Drafting</w:t>
      </w:r>
    </w:p>
    <w:p>
      <w:pPr>
        <w:pStyle w:val="BodyText"/>
      </w:pPr>
      <w:r>
        <w:t xml:space="preserve">✓</w:t>
      </w:r>
    </w:p>
    <w:bookmarkEnd w:id="26"/>
    <w:bookmarkStart w:id="27" w:name="X3062921ba4087d28daa8c804f3258007a2b9f3e"/>
    <w:p>
      <w:pPr>
        <w:pStyle w:val="Heading2"/>
      </w:pPr>
      <w:r>
        <w:t xml:space="preserve">Conclusion: A Call for Contextualized Transformation</w:t>
      </w:r>
    </w:p>
    <w:p>
      <w:pPr>
        <w:pStyle w:val="FirstParagraph"/>
      </w:pPr>
      <w:r>
        <w:t xml:space="preserve">This Thesis Proposal asserts that the future of inclusive education in Chile Santiago hinges on empowering Special Education Teachers as central agents of change. By moving beyond generic policy prescriptions to capture the nuanced realities of urban special education within Chile's capital, this research promises actionable pathways toward genuine equity. The proposed study transcends academic inquiry: it is a commitment to strengthening Santiago’s most vulnerable learners through the professional upliftment of their educators. As Chile advances toward its 2030 educational goals, this Thesis Proposal serves as both a diagnostic tool and a catalyst for systemic reform—one that recognizes that when Special Education Teachers in Chile Santiago thrive, all students flourish.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Effectiveness in Chile Santiago</dc:title>
  <dc:creator/>
  <dc:language>en</dc:language>
  <cp:keywords/>
  <dcterms:created xsi:type="dcterms:W3CDTF">2026-07-21T04:54:33Z</dcterms:created>
  <dcterms:modified xsi:type="dcterms:W3CDTF">2026-07-21T04:54:33Z</dcterms:modified>
</cp:coreProperties>
</file>

<file path=docProps/custom.xml><?xml version="1.0" encoding="utf-8"?>
<Properties xmlns="http://schemas.openxmlformats.org/officeDocument/2006/custom-properties" xmlns:vt="http://schemas.openxmlformats.org/officeDocument/2006/docPropsVTypes"/>
</file>