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Practices</w:t>
      </w:r>
      <w:r>
        <w:t xml:space="preserve"> </w:t>
      </w:r>
      <w:r>
        <w:t xml:space="preserve">in</w:t>
      </w:r>
      <w:r>
        <w:t xml:space="preserve"> </w:t>
      </w:r>
      <w:r>
        <w:t xml:space="preserve">Egypt</w:t>
      </w:r>
      <w:r>
        <w:t xml:space="preserve"> </w:t>
      </w:r>
      <w:r>
        <w:t xml:space="preserve">Alexandria</w:t>
      </w:r>
    </w:p>
    <w:bookmarkStart w:id="29" w:name="X97beba4312bc52845004e4d40b89ad21630d023"/>
    <w:p>
      <w:pPr>
        <w:pStyle w:val="Heading1"/>
      </w:pPr>
      <w:r>
        <w:t xml:space="preserve">Thesis Proposal: Strengthening Educational Equity Through Special Education Teacher Development in Egypt Alexandria</w:t>
      </w:r>
    </w:p>
    <w:bookmarkStart w:id="20" w:name="introduction-and-background"/>
    <w:p>
      <w:pPr>
        <w:pStyle w:val="Heading2"/>
      </w:pPr>
      <w:r>
        <w:t xml:space="preserve">1. Introduction and Background</w:t>
      </w:r>
    </w:p>
    <w:p>
      <w:pPr>
        <w:pStyle w:val="FirstParagraph"/>
      </w:pPr>
      <w:r>
        <w:t xml:space="preserve">In the vibrant educational landscape of Egypt Alexandria, the imperative for inclusive education has reached critical prominence. As a major cultural and academic hub in Northern Egypt, Alexandria faces unique challenges in providing equitable learning opportunities for students with disabilities. Despite national initiatives like Law 10/1992 and subsequent reforms under the Ministry of Education, significant gaps persist in specialized teacher capacity. This thesis proposal addresses the urgent need to investigate and enhance the professional development framework for Special Education Teachers operating within Alexandria's diverse educational ecosystem. With an estimated 3% of Alexandria's student population requiring special education services (Ministry of Education, Egypt, 2021), the quality and competence of Special Education Teachers directly determine whether inclusive education becomes a reality or remains an aspiration for thousands of children.</w:t>
      </w:r>
    </w:p>
    <w:bookmarkEnd w:id="20"/>
    <w:bookmarkStart w:id="21" w:name="problem-statement"/>
    <w:p>
      <w:pPr>
        <w:pStyle w:val="Heading2"/>
      </w:pPr>
      <w:r>
        <w:t xml:space="preserve">2. Problem Statement</w:t>
      </w:r>
    </w:p>
    <w:p>
      <w:pPr>
        <w:pStyle w:val="FirstParagraph"/>
      </w:pPr>
      <w:r>
        <w:t xml:space="preserve">The current landscape in Alexandria reveals a profound disconnect between policy commitments and classroom implementation. A 2023 field assessment by the Alexandria Educational Directorate identified that only 45% of schools with special education units employ certified Special Education Teachers, while others rely on general educators without specialized training. This situation is exacerbated by: (a) Inadequate pre-service training in Egyptian teacher colleges, (b) Limited continuing professional development opportunities specific to Alexandria's socioeconomic context, and (c) High student-teacher ratios in inclusive classrooms averaging 1:18 for special education needs. Consequently, students with disabilities face interrupted learning trajectories and reduced social integration—directly contradicting Egypt's national vision for "Education for All" as outlined in the Sustainable Development Goals framework. This thesis contends that without targeted investment in Special Education Teacher competence, Alexandria's inclusive education goals will remain unmet.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the current certification standards, training curricula, and professional challenges confronting Special Education Teachers across public and private schools in Alexandria.</w:t>
      </w:r>
    </w:p>
    <w:p>
      <w:pPr>
        <w:numPr>
          <w:ilvl w:val="0"/>
          <w:numId w:val="1001"/>
        </w:numPr>
        <w:pStyle w:val="Compact"/>
      </w:pPr>
      <w:r>
        <w:t xml:space="preserve">To identify contextual barriers unique to Alexandria (including cultural perceptions, resource limitations, and infrastructure gaps) that impede effective special education delivery.</w:t>
      </w:r>
    </w:p>
    <w:p>
      <w:pPr>
        <w:numPr>
          <w:ilvl w:val="0"/>
          <w:numId w:val="1001"/>
        </w:numPr>
        <w:pStyle w:val="Compact"/>
      </w:pPr>
      <w:r>
        <w:t xml:space="preserve">To develop a contextually responsive professional development framework specifically designed for Special Education Teachers serving diverse populations in Alexandrian communities.</w:t>
      </w:r>
    </w:p>
    <w:p>
      <w:pPr>
        <w:numPr>
          <w:ilvl w:val="0"/>
          <w:numId w:val="1001"/>
        </w:numPr>
        <w:pStyle w:val="Compact"/>
      </w:pPr>
      <w:r>
        <w:t xml:space="preserve">To propose policy recommendations for the Alexandria Educational Directorate and Egyptian Ministry of Education to institutionalize sustainable Special Education Teacher support systems.</w:t>
      </w:r>
    </w:p>
    <w:bookmarkEnd w:id="22"/>
    <w:bookmarkStart w:id="23" w:name="Xc7c6ff608c0774ca251db6a4adce948816c0c79"/>
    <w:p>
      <w:pPr>
        <w:pStyle w:val="Heading2"/>
      </w:pPr>
      <w:r>
        <w:t xml:space="preserve">4. Literature Review: Contextualizing the Egyptian Experience</w:t>
      </w:r>
    </w:p>
    <w:p>
      <w:pPr>
        <w:pStyle w:val="FirstParagraph"/>
      </w:pPr>
      <w:r>
        <w:t xml:space="preserve">While international research (e.g., UNESCO, 2021) emphasizes teacher quality as the primary factor in successful inclusive education, Egyptian scholarship remains limited in geographic specificity. Studies by El-Kafrawy (2019) and Hassan &amp; Ahmed (2020) highlight national challenges but lack Alexandria-focused analysis. Crucially, existing literature overlooks how Alexandria's coastal urban density—characterized by high population mobility and socio-economic disparities between neighborhoods like Borg El Arab and Montazah—affects Special Education Teacher recruitment, retention, and instructional adaptation. This thesis bridges this gap by centering Alexandria's unique demographic realities within the global discourse on special education pedagogy.</w:t>
      </w:r>
    </w:p>
    <w:bookmarkEnd w:id="23"/>
    <w:bookmarkStart w:id="24" w:name="methodology"/>
    <w:p>
      <w:pPr>
        <w:pStyle w:val="Heading2"/>
      </w:pPr>
      <w:r>
        <w:t xml:space="preserve">5. Methodology</w:t>
      </w:r>
    </w:p>
    <w:p>
      <w:pPr>
        <w:pStyle w:val="FirstParagraph"/>
      </w:pPr>
      <w:r>
        <w:t xml:space="preserve">This mixed-methods study employs a three-phase approach tailored to Alexandria's educational environment:</w:t>
      </w:r>
    </w:p>
    <w:p>
      <w:pPr>
        <w:numPr>
          <w:ilvl w:val="0"/>
          <w:numId w:val="1002"/>
        </w:numPr>
        <w:pStyle w:val="Compact"/>
      </w:pPr>
      <w:r>
        <w:rPr>
          <w:bCs/>
          <w:b/>
        </w:rPr>
        <w:t xml:space="preserve">Phase 1: Quantitative Assessment (3 months)</w:t>
      </w:r>
      <w:r>
        <w:t xml:space="preserve"> </w:t>
      </w:r>
      <w:r>
        <w:t xml:space="preserve">- Survey of 250+ Special Education Teachers across Alexandria's 12 educational districts using stratified random sampling to measure certification status, training exposure, and self-reported instructional confidence levels.</w:t>
      </w:r>
    </w:p>
    <w:p>
      <w:pPr>
        <w:numPr>
          <w:ilvl w:val="0"/>
          <w:numId w:val="1002"/>
        </w:numPr>
        <w:pStyle w:val="Compact"/>
      </w:pPr>
      <w:r>
        <w:rPr>
          <w:bCs/>
          <w:b/>
        </w:rPr>
        <w:t xml:space="preserve">Phase 2: Qualitative Exploration (4 months)</w:t>
      </w:r>
      <w:r>
        <w:t xml:space="preserve"> </w:t>
      </w:r>
      <w:r>
        <w:t xml:space="preserve">- In-depth interviews with 30 teachers, 15 school principals, and 8 Ministry of Education officials; plus classroom observations in 10 Alexandria schools implementing inclusive models. This phase will capture nuanced challenges like managing sensory needs in crowded urban classrooms.</w:t>
      </w:r>
    </w:p>
    <w:p>
      <w:pPr>
        <w:numPr>
          <w:ilvl w:val="0"/>
          <w:numId w:val="1002"/>
        </w:numPr>
        <w:pStyle w:val="Compact"/>
      </w:pPr>
      <w:r>
        <w:rPr>
          <w:bCs/>
          <w:b/>
        </w:rPr>
        <w:t xml:space="preserve">Phase 3: Participatory Action Research (5 months)</w:t>
      </w:r>
      <w:r>
        <w:t xml:space="preserve"> </w:t>
      </w:r>
      <w:r>
        <w:t xml:space="preserve">- Co-design workshops with teachers to develop context-appropriate teaching strategies, followed by a pilot implementation of the proposed professional development framework in 5 selected Alexandria schools.</w:t>
      </w:r>
    </w:p>
    <w:p>
      <w:pPr>
        <w:pStyle w:val="FirstParagraph"/>
      </w:pPr>
      <w:r>
        <w:t xml:space="preserve">Data analysis will utilize SPSS for quantitative data and NVivo for thematic coding of qualitative transcripts, ensuring triangulation of findings.</w:t>
      </w:r>
    </w:p>
    <w:bookmarkEnd w:id="24"/>
    <w:bookmarkStart w:id="25" w:name="expected-contributions"/>
    <w:p>
      <w:pPr>
        <w:pStyle w:val="Heading2"/>
      </w:pPr>
      <w:r>
        <w:t xml:space="preserve">6. Expected Contributions</w:t>
      </w:r>
    </w:p>
    <w:p>
      <w:pPr>
        <w:pStyle w:val="FirstParagraph"/>
      </w:pPr>
      <w:r>
        <w:t xml:space="preserve">This research promises transformative impact across three dimensions:</w:t>
      </w:r>
    </w:p>
    <w:p>
      <w:pPr>
        <w:numPr>
          <w:ilvl w:val="0"/>
          <w:numId w:val="1003"/>
        </w:numPr>
        <w:pStyle w:val="Compact"/>
      </w:pPr>
      <w:r>
        <w:rPr>
          <w:bCs/>
          <w:b/>
        </w:rPr>
        <w:t xml:space="preserve">Educational Practice:</w:t>
      </w:r>
      <w:r>
        <w:t xml:space="preserve"> </w:t>
      </w:r>
      <w:r>
        <w:t xml:space="preserve">The proposed framework will provide Alexandria's Special Education Teachers with actionable, culturally-grounded instructional strategies—addressing needs ranging from dyslexia in Arabic language learning to autism support in multi-grade urban classrooms.</w:t>
      </w:r>
    </w:p>
    <w:p>
      <w:pPr>
        <w:numPr>
          <w:ilvl w:val="0"/>
          <w:numId w:val="1003"/>
        </w:numPr>
        <w:pStyle w:val="Compact"/>
      </w:pPr>
      <w:r>
        <w:rPr>
          <w:bCs/>
          <w:b/>
        </w:rPr>
        <w:t xml:space="preserve">Policy Innovation:</w:t>
      </w:r>
      <w:r>
        <w:t xml:space="preserve"> </w:t>
      </w:r>
      <w:r>
        <w:t xml:space="preserve">Findings will directly inform the Alexandria Educational Directorate's 2025 Inclusive Education Strategy, potentially influencing national teacher certification standards under the Ministry of Education.</w:t>
      </w:r>
    </w:p>
    <w:p>
      <w:pPr>
        <w:numPr>
          <w:ilvl w:val="0"/>
          <w:numId w:val="1003"/>
        </w:numPr>
        <w:pStyle w:val="Compact"/>
      </w:pPr>
      <w:r>
        <w:rPr>
          <w:bCs/>
          <w:b/>
        </w:rPr>
        <w:t xml:space="preserve">Social Equity:</w:t>
      </w:r>
      <w:r>
        <w:t xml:space="preserve"> </w:t>
      </w:r>
      <w:r>
        <w:t xml:space="preserve">By enhancing Special Education Teacher effectiveness, the project will advance Egypt's commitment to Article 24 of the UN Convention on Rights of Persons with Disabilities (CRPD), ensuring students with disabilities in Alexandria gain meaningful access to quality education and future opportunities.</w:t>
      </w:r>
    </w:p>
    <w:bookmarkEnd w:id="25"/>
    <w:bookmarkStart w:id="26" w:name="significance-for-egypt-alexandria"/>
    <w:p>
      <w:pPr>
        <w:pStyle w:val="Heading2"/>
      </w:pPr>
      <w:r>
        <w:t xml:space="preserve">7. Significance for Egypt Alexandria</w:t>
      </w:r>
    </w:p>
    <w:p>
      <w:pPr>
        <w:pStyle w:val="FirstParagraph"/>
      </w:pPr>
      <w:r>
        <w:t xml:space="preserve">Alexandria's strategic position as Egypt's second-largest city and a historic educational center makes it an ideal laboratory for scalable solutions. Unlike rural governorates where resource constraints dominate, Alexandria offers both urban infrastructure challenges and advanced institutional partnerships (e.g., with Alexandria University's Faculty of Education). This thesis positions Special Education Teacher development not merely as a professional issue but as the cornerstone of Alexandria's social progress. Empowering these educators will directly impact over 20,000 students with disabilities across the city—enabling them to thrive in mainstream schools or specialized units while fostering a culture where diversity is valued. As Alexandria advances its "Smart City" vision, integrating inclusive education into this digital transformation represents a powerful civic opportunity.</w:t>
      </w:r>
    </w:p>
    <w:bookmarkEnd w:id="26"/>
    <w:bookmarkStart w:id="27" w:name="conclusion"/>
    <w:p>
      <w:pPr>
        <w:pStyle w:val="Heading2"/>
      </w:pPr>
      <w:r>
        <w:t xml:space="preserve">8. Conclusion</w:t>
      </w:r>
    </w:p>
    <w:p>
      <w:pPr>
        <w:pStyle w:val="FirstParagraph"/>
      </w:pPr>
      <w:r>
        <w:t xml:space="preserve">The success of Egypt's inclusive education journey hinges on the competence and confidence of its Special Education Teachers—particularly in dynamic environments like Alexandria. This thesis proposal moves beyond diagnosing systemic gaps to co-creating solutions within Alexandria's unique sociocultural fabric. By centering the professional development needs of Special Education Teachers, this research promises to deliver a replicable model that elevates educational outcomes while respecting Egyptian cultural contexts and national priorities. The anticipated framework will not only transform classroom experiences for students with disabilities in Alexandria but also provide a benchmark for other urban centers across Egypt seeking equitable education systems. As the city continues its rich legacy of scholarly excellence, this study offers a vital pathway toward ensuring no child is left behind in Alexandria's classrooms.</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Special Education Teacher Practices in Egypt Alexandria</dc:title>
  <dc:creator/>
  <dc:language>en</dc:language>
  <cp:keywords/>
  <dcterms:created xsi:type="dcterms:W3CDTF">2026-07-21T05:49:01Z</dcterms:created>
  <dcterms:modified xsi:type="dcterms:W3CDTF">2026-07-21T05:49:01Z</dcterms:modified>
</cp:coreProperties>
</file>

<file path=docProps/custom.xml><?xml version="1.0" encoding="utf-8"?>
<Properties xmlns="http://schemas.openxmlformats.org/officeDocument/2006/custom-properties" xmlns:vt="http://schemas.openxmlformats.org/officeDocument/2006/docPropsVTypes"/>
</file>