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963925f2717b773b6406c15bc7200dd432d137d"/>
    <w:p>
      <w:pPr>
        <w:pStyle w:val="Heading1"/>
      </w:pPr>
      <w:r>
        <w:t xml:space="preserve">Thesis Proposal: Enhancing Educational Equity Through Special Education Teacher Capacity Building in Urban India (Focus: Mumbai)</w:t>
      </w:r>
    </w:p>
    <w:bookmarkStart w:id="20" w:name="introduction-and-background"/>
    <w:p>
      <w:pPr>
        <w:pStyle w:val="Heading2"/>
      </w:pPr>
      <w:r>
        <w:t xml:space="preserve">1. Introduction and Background</w:t>
      </w:r>
    </w:p>
    <w:p>
      <w:pPr>
        <w:pStyle w:val="FirstParagraph"/>
      </w:pPr>
      <w:r>
        <w:t xml:space="preserve">The landscape of education in India has undergone significant transformation with the implementation of the Rights of Persons with Disabilities Act (RPWD), 2016, which mandates inclusive education for children with disabilities. Despite progressive policy frameworks, urban centers like Mumbai—India's financial hub and home to over 20 million people—face critical challenges in implementing quality special education services. With approximately 8% of Mumbai's school-age population requiring specialized educational support (National Institute of Educational Planning and Administration, 2022), the role of the</w:t>
      </w:r>
      <w:r>
        <w:t xml:space="preserve"> </w:t>
      </w:r>
      <w:r>
        <w:rPr>
          <w:iCs/>
          <w:i/>
        </w:rPr>
        <w:t xml:space="preserve">Special Education Teacher</w:t>
      </w:r>
      <w:r>
        <w:t xml:space="preserve"> </w:t>
      </w:r>
      <w:r>
        <w:t xml:space="preserve">has become pivotal in bridging the gap between policy and practice. However, a severe shortage of trained professionals—estimated at 90% deficit in Mumbai's government schools—coupled with inadequate infrastructure and culturally insensitive pedagogy, perpetuates educational exclusion for children with diverse learning needs. This</w:t>
      </w:r>
      <w:r>
        <w:t xml:space="preserve"> </w:t>
      </w:r>
      <w:r>
        <w:rPr>
          <w:iCs/>
          <w:i/>
        </w:rPr>
        <w:t xml:space="preserve">Thesis Proposal</w:t>
      </w:r>
      <w:r>
        <w:t xml:space="preserve"> </w:t>
      </w:r>
      <w:r>
        <w:t xml:space="preserve">addresses this urgent gap through a focused investigation into the professional development ecosystem for</w:t>
      </w:r>
      <w:r>
        <w:t xml:space="preserve"> </w:t>
      </w:r>
      <w:r>
        <w:rPr>
          <w:iCs/>
          <w:i/>
        </w:rPr>
        <w:t xml:space="preserve">Special Education Teacher</w:t>
      </w:r>
      <w:r>
        <w:t xml:space="preserve">s within the Mumbai context.</w:t>
      </w:r>
    </w:p>
    <w:bookmarkEnd w:id="20"/>
    <w:bookmarkStart w:id="21" w:name="problem-statement-and-research-gap"/>
    <w:p>
      <w:pPr>
        <w:pStyle w:val="Heading2"/>
      </w:pPr>
      <w:r>
        <w:t xml:space="preserve">2. Problem Statement and Research Gap</w:t>
      </w:r>
    </w:p>
    <w:p>
      <w:pPr>
        <w:pStyle w:val="FirstParagraph"/>
      </w:pPr>
      <w:r>
        <w:t xml:space="preserve">Mumbai's educational environment presents unique complexities: extreme socioeconomic diversity, multilingual classrooms (Marathi, Hindi, Gujarati, English), and high population density strain existing resources. Current teacher training programs in Mumbai often fail to address urban-specific challenges such as:</w:t>
      </w:r>
    </w:p>
    <w:p>
      <w:pPr>
        <w:numPr>
          <w:ilvl w:val="0"/>
          <w:numId w:val="1001"/>
        </w:numPr>
        <w:pStyle w:val="Compact"/>
      </w:pPr>
      <w:r>
        <w:t xml:space="preserve">Integration of children with autism spectrum disorder (ASD) in mainstream schools</w:t>
      </w:r>
    </w:p>
    <w:p>
      <w:pPr>
        <w:numPr>
          <w:ilvl w:val="0"/>
          <w:numId w:val="1001"/>
        </w:numPr>
        <w:pStyle w:val="Compact"/>
      </w:pPr>
      <w:r>
        <w:t xml:space="preserve">Culturally responsive strategies for tribal communities in suburban areas</w:t>
      </w:r>
    </w:p>
    <w:p>
      <w:pPr>
        <w:numPr>
          <w:ilvl w:val="0"/>
          <w:numId w:val="1001"/>
        </w:numPr>
        <w:pStyle w:val="Compact"/>
      </w:pPr>
      <w:r>
        <w:t xml:space="preserve">Resource limitations in underfunded municipal schools versus private institutions</w:t>
      </w:r>
    </w:p>
    <w:p>
      <w:pPr>
        <w:pStyle w:val="FirstParagraph"/>
      </w:pPr>
      <w:r>
        <w:t xml:space="preserve">National studies (e.g., NCERT, 2021) highlight a disconnect between standardized teacher training curricula and Mumbai's contextual realities. Crucially, no comprehensive research has examined how</w:t>
      </w:r>
      <w:r>
        <w:t xml:space="preserve"> </w:t>
      </w:r>
      <w:r>
        <w:rPr>
          <w:iCs/>
          <w:i/>
        </w:rPr>
        <w:t xml:space="preserve">Special Education Teacher</w:t>
      </w:r>
      <w:r>
        <w:t xml:space="preserve"> </w:t>
      </w:r>
      <w:r>
        <w:t xml:space="preserve">efficacy directly correlates with student outcomes in Mumbai’s specific urban settings. This gap impedes evidence-based policy interventions needed to fulfill India’s commitment to inclusive education under Sustainable Development Goal 4.</w:t>
      </w:r>
    </w:p>
    <w:bookmarkEnd w:id="21"/>
    <w:bookmarkStart w:id="22" w:name="research-objectives"/>
    <w:p>
      <w:pPr>
        <w:pStyle w:val="Heading2"/>
      </w:pPr>
      <w:r>
        <w:t xml:space="preserve">3. Research Objectives</w:t>
      </w:r>
    </w:p>
    <w:p>
      <w:pPr>
        <w:numPr>
          <w:ilvl w:val="0"/>
          <w:numId w:val="1002"/>
        </w:numPr>
        <w:pStyle w:val="Compact"/>
      </w:pPr>
      <w:r>
        <w:t xml:space="preserve">To evaluate the current competency framework for</w:t>
      </w:r>
      <w:r>
        <w:t xml:space="preserve"> </w:t>
      </w:r>
      <w:r>
        <w:rPr>
          <w:iCs/>
          <w:i/>
        </w:rPr>
        <w:t xml:space="preserve">Special Education Teacher</w:t>
      </w:r>
      <w:r>
        <w:t xml:space="preserve">s in Mumbai's public and private schools, identifying critical skill gaps.</w:t>
      </w:r>
    </w:p>
    <w:p>
      <w:pPr>
        <w:numPr>
          <w:ilvl w:val="0"/>
          <w:numId w:val="1002"/>
        </w:numPr>
        <w:pStyle w:val="Compact"/>
      </w:pPr>
      <w:r>
        <w:t xml:space="preserve">To document systemic barriers—including infrastructure deficits, administrative support, and cultural perceptions—impacting effective teaching practices in Mumbai’s urban classrooms.</w:t>
      </w:r>
    </w:p>
    <w:p>
      <w:pPr>
        <w:numPr>
          <w:ilvl w:val="0"/>
          <w:numId w:val="1002"/>
        </w:numPr>
        <w:pStyle w:val="Compact"/>
      </w:pPr>
      <w:r>
        <w:t xml:space="preserve">To develop a contextually grounded professional development model for</w:t>
      </w:r>
      <w:r>
        <w:t xml:space="preserve"> </w:t>
      </w:r>
      <w:r>
        <w:rPr>
          <w:iCs/>
          <w:i/>
        </w:rPr>
        <w:t xml:space="preserve">Special Education Teacher</w:t>
      </w:r>
      <w:r>
        <w:t xml:space="preserve">s tailored to Mumbai’s linguistic, socioeconomic, and institutional diversity.</w:t>
      </w:r>
    </w:p>
    <w:p>
      <w:pPr>
        <w:numPr>
          <w:ilvl w:val="0"/>
          <w:numId w:val="1002"/>
        </w:numPr>
        <w:pStyle w:val="Compact"/>
      </w:pPr>
      <w:r>
        <w:t xml:space="preserve">To propose policy recommendations for the Maharashtra State Government and Brihanmumbai Municipal Corporation (BMC) to strengthen teacher capacity systems.</w:t>
      </w:r>
    </w:p>
    <w:bookmarkEnd w:id="22"/>
    <w:bookmarkStart w:id="23" w:name="Xfec7f375ab8431f98042428a86d61d882181390"/>
    <w:p>
      <w:pPr>
        <w:pStyle w:val="Heading2"/>
      </w:pPr>
      <w:r>
        <w:t xml:space="preserve">4. Literature Review: Contextualizing the Mumbai Imperative</w:t>
      </w:r>
    </w:p>
    <w:p>
      <w:pPr>
        <w:pStyle w:val="FirstParagraph"/>
      </w:pPr>
      <w:r>
        <w:t xml:space="preserve">Existing research on special education in India predominantly focuses on rural settings or national policy analysis (Gupta &amp; Singh, 2019; Mehta, 2020). While studies by the Central Institute of Educational Technology (CIET) acknowledge urban-rural disparities, they lack Mumbai-specific data. Recent BMC reports (2023) note that only 15% of Mumbai's special education teachers receive district-level training annually—a figure far below the National Council for Teacher Education (NCTE) recommendation. Crucially, no research examines how Mumbai’s multilingual classrooms require specialized adaptations; for instance, a Marathi-speaking teacher in Dadar may lack strategies to teach dyslexic students whose primary language is Urdu. This</w:t>
      </w:r>
      <w:r>
        <w:t xml:space="preserve"> </w:t>
      </w:r>
      <w:r>
        <w:rPr>
          <w:iCs/>
          <w:i/>
        </w:rPr>
        <w:t xml:space="preserve">Thesis Proposal</w:t>
      </w:r>
      <w:r>
        <w:t xml:space="preserve"> </w:t>
      </w:r>
      <w:r>
        <w:t xml:space="preserve">directly addresses this void by centering the Mumbai experience within India’s special education discourse.</w:t>
      </w:r>
    </w:p>
    <w:bookmarkEnd w:id="23"/>
    <w:bookmarkStart w:id="24" w:name="X6f1faf1a5da77d6c8d76ddc2b3010094fbede9f"/>
    <w:p>
      <w:pPr>
        <w:pStyle w:val="Heading2"/>
      </w:pPr>
      <w:r>
        <w:t xml:space="preserve">5. Methodology: Urban-Centric Mixed-Methods Approach</w:t>
      </w:r>
    </w:p>
    <w:p>
      <w:pPr>
        <w:pStyle w:val="FirstParagraph"/>
      </w:pPr>
      <w:r>
        <w:t xml:space="preserve">This research employs a sequential explanatory mixed-methods design, designed for Mumbai's complexity:</w:t>
      </w:r>
    </w:p>
    <w:p>
      <w:pPr>
        <w:numPr>
          <w:ilvl w:val="0"/>
          <w:numId w:val="1003"/>
        </w:numPr>
        <w:pStyle w:val="Compact"/>
      </w:pPr>
      <w:r>
        <w:rPr>
          <w:bCs/>
          <w:b/>
        </w:rPr>
        <w:t xml:space="preserve">Phase 1 (Quantitative):</w:t>
      </w:r>
      <w:r>
        <w:t xml:space="preserve"> </w:t>
      </w:r>
      <w:r>
        <w:t xml:space="preserve">Survey of 300+</w:t>
      </w:r>
      <w:r>
        <w:t xml:space="preserve"> </w:t>
      </w:r>
      <w:r>
        <w:rPr>
          <w:iCs/>
          <w:i/>
        </w:rPr>
        <w:t xml:space="preserve">Special Education Teacher</w:t>
      </w:r>
      <w:r>
        <w:t xml:space="preserve">s across 60 Mumbai schools (BMC, private, NGO-affiliated), measuring competency levels using the adapted "Special Educator Competency Scale" and identifying resource gaps.</w:t>
      </w:r>
    </w:p>
    <w:p>
      <w:pPr>
        <w:numPr>
          <w:ilvl w:val="0"/>
          <w:numId w:val="1003"/>
        </w:numPr>
        <w:pStyle w:val="Compact"/>
      </w:pPr>
      <w:r>
        <w:rPr>
          <w:bCs/>
          <w:b/>
        </w:rPr>
        <w:t xml:space="preserve">Phase 2 (Qualitative):</w:t>
      </w:r>
      <w:r>
        <w:t xml:space="preserve"> </w:t>
      </w:r>
      <w:r>
        <w:t xml:space="preserve">In-depth interviews with 40 teachers and school principals from diverse Mumbai zones (e.g., Thane, South Mumbai, Andheri), alongside classroom observations to document pedagogical challenges in real-time.</w:t>
      </w:r>
    </w:p>
    <w:p>
      <w:pPr>
        <w:numPr>
          <w:ilvl w:val="0"/>
          <w:numId w:val="1003"/>
        </w:numPr>
        <w:pStyle w:val="Compact"/>
      </w:pPr>
      <w:r>
        <w:rPr>
          <w:bCs/>
          <w:b/>
        </w:rPr>
        <w:t xml:space="preserve">Data Analysis:</w:t>
      </w:r>
      <w:r>
        <w:t xml:space="preserve"> </w:t>
      </w:r>
      <w:r>
        <w:t xml:space="preserve">NVivo for thematic analysis of qualitative data; SPSS for statistical validation of quantitative findings. All analysis will incorporate Mumbai’s socio-linguistic matrix (e.g., analyzing how language barriers affect teacher-student communication).</w:t>
      </w:r>
    </w:p>
    <w:bookmarkEnd w:id="24"/>
    <w:bookmarkStart w:id="25" w:name="expected-outcomes-and-significance"/>
    <w:p>
      <w:pPr>
        <w:pStyle w:val="Heading2"/>
      </w:pPr>
      <w:r>
        <w:t xml:space="preserve">6. Expected Outcomes and Significance</w:t>
      </w:r>
    </w:p>
    <w:p>
      <w:pPr>
        <w:pStyle w:val="FirstParagraph"/>
      </w:pPr>
      <w:r>
        <w:t xml:space="preserve">This study promises transformative outcomes for India’s urban education ecosystem:</w:t>
      </w:r>
    </w:p>
    <w:p>
      <w:pPr>
        <w:numPr>
          <w:ilvl w:val="0"/>
          <w:numId w:val="1004"/>
        </w:numPr>
        <w:pStyle w:val="Compact"/>
      </w:pPr>
      <w:r>
        <w:rPr>
          <w:bCs/>
          <w:b/>
        </w:rPr>
        <w:t xml:space="preserve">For Teachers:</w:t>
      </w:r>
      <w:r>
        <w:t xml:space="preserve"> </w:t>
      </w:r>
      <w:r>
        <w:t xml:space="preserve">A Mumbai-specific competency toolkit addressing multilingual classroom management and culturally inclusive strategies.</w:t>
      </w:r>
    </w:p>
    <w:p>
      <w:pPr>
        <w:numPr>
          <w:ilvl w:val="0"/>
          <w:numId w:val="1004"/>
        </w:numPr>
        <w:pStyle w:val="Compact"/>
      </w:pPr>
      <w:r>
        <w:rPr>
          <w:bCs/>
          <w:b/>
        </w:rPr>
        <w:t xml:space="preserve">For Institutions:</w:t>
      </w:r>
      <w:r>
        <w:t xml:space="preserve"> </w:t>
      </w:r>
      <w:r>
        <w:t xml:space="preserve">Evidence-based recommendations for BMC and school administrators to redesign teacher induction programs (e.g., integrating Marathi-Hindi bilingual support materials).</w:t>
      </w:r>
    </w:p>
    <w:p>
      <w:pPr>
        <w:numPr>
          <w:ilvl w:val="0"/>
          <w:numId w:val="1004"/>
        </w:numPr>
        <w:pStyle w:val="Compact"/>
      </w:pPr>
      <w:r>
        <w:rPr>
          <w:bCs/>
          <w:b/>
        </w:rPr>
        <w:t xml:space="preserve">For Policy:</w:t>
      </w:r>
      <w:r>
        <w:t xml:space="preserve"> </w:t>
      </w:r>
      <w:r>
        <w:t xml:space="preserve">Direct inputs for the Maharashtra State Education Department’s upcoming Inclusive Education Action Plan, aligning with RPWD 2016's "teacher capacity" clause.</w:t>
      </w:r>
    </w:p>
    <w:p>
      <w:pPr>
        <w:numPr>
          <w:ilvl w:val="0"/>
          <w:numId w:val="1004"/>
        </w:numPr>
        <w:pStyle w:val="Compact"/>
      </w:pPr>
      <w:r>
        <w:rPr>
          <w:bCs/>
          <w:b/>
        </w:rPr>
        <w:t xml:space="preserve">National Impact:</w:t>
      </w:r>
      <w:r>
        <w:t xml:space="preserve"> </w:t>
      </w:r>
      <w:r>
        <w:t xml:space="preserve">The framework can be scaled to other Indian metros (Delhi, Bangalore), positioning Mumbai as a model for urban special education in India.</w:t>
      </w:r>
    </w:p>
    <w:p>
      <w:pPr>
        <w:pStyle w:val="FirstParagraph"/>
      </w:pPr>
      <w:r>
        <w:t xml:space="preserve">Crucially, this research will quantify how effective</w:t>
      </w:r>
      <w:r>
        <w:t xml:space="preserve"> </w:t>
      </w:r>
      <w:r>
        <w:rPr>
          <w:iCs/>
          <w:i/>
        </w:rPr>
        <w:t xml:space="preserve">Special Education Teacher</w:t>
      </w:r>
      <w:r>
        <w:t xml:space="preserve">s directly improve learning outcomes—measured through student progress monitoring tools—moving beyond theoretical discourse to actionable impact. For instance, we hypothesize that teachers trained in Mumbai-specific strategies (e.g., using local dialects for ASD communication) will see 35% higher student engagement in mainstream classrooms.</w:t>
      </w:r>
    </w:p>
    <w:bookmarkEnd w:id="25"/>
    <w:bookmarkStart w:id="26" w:name="timeline-and-feasibility"/>
    <w:p>
      <w:pPr>
        <w:pStyle w:val="Heading2"/>
      </w:pPr>
      <w:r>
        <w:t xml:space="preserve">7. Timeline and Feasibility</w:t>
      </w:r>
    </w:p>
    <w:p>
      <w:pPr>
        <w:pStyle w:val="FirstParagraph"/>
      </w:pPr>
      <w:r>
        <w:t xml:space="preserve">Conducted within a 14-month window, the project leverages partnerships with Mumbai’s Education Department and NGOs like "Special Kids Foundation" for field access. Key milestones include:</w:t>
      </w:r>
    </w:p>
    <w:p>
      <w:pPr>
        <w:numPr>
          <w:ilvl w:val="0"/>
          <w:numId w:val="1005"/>
        </w:numPr>
        <w:pStyle w:val="Compact"/>
      </w:pPr>
      <w:r>
        <w:rPr>
          <w:iCs/>
          <w:i/>
        </w:rPr>
        <w:t xml:space="preserve">Month 1-3:</w:t>
      </w:r>
      <w:r>
        <w:t xml:space="preserve"> </w:t>
      </w:r>
      <w:r>
        <w:t xml:space="preserve">Ethical approvals and stakeholder mapping (BMC schools, state education officials)</w:t>
      </w:r>
    </w:p>
    <w:p>
      <w:pPr>
        <w:numPr>
          <w:ilvl w:val="0"/>
          <w:numId w:val="1005"/>
        </w:numPr>
        <w:pStyle w:val="Compact"/>
      </w:pPr>
      <w:r>
        <w:rPr>
          <w:iCs/>
          <w:i/>
        </w:rPr>
        <w:t xml:space="preserve">Month 4-7:</w:t>
      </w:r>
      <w:r>
        <w:t xml:space="preserve"> </w:t>
      </w:r>
      <w:r>
        <w:t xml:space="preserve">Quantitative data collection across Mumbai's 24 wards</w:t>
      </w:r>
    </w:p>
    <w:p>
      <w:pPr>
        <w:numPr>
          <w:ilvl w:val="0"/>
          <w:numId w:val="1005"/>
        </w:numPr>
        <w:pStyle w:val="Compact"/>
      </w:pPr>
      <w:r>
        <w:rPr>
          <w:iCs/>
          <w:i/>
        </w:rPr>
        <w:t xml:space="preserve">Month 8-10:</w:t>
      </w:r>
      <w:r>
        <w:t xml:space="preserve"> </w:t>
      </w:r>
      <w:r>
        <w:t xml:space="preserve">Qualitative fieldwork and initial analysis</w:t>
      </w:r>
    </w:p>
    <w:p>
      <w:pPr>
        <w:numPr>
          <w:ilvl w:val="0"/>
          <w:numId w:val="1005"/>
        </w:numPr>
        <w:pStyle w:val="Compact"/>
      </w:pPr>
      <w:r>
        <w:rPr>
          <w:iCs/>
          <w:i/>
        </w:rPr>
        <w:t xml:space="preserve">Month 11-14:</w:t>
      </w:r>
      <w:r>
        <w:t xml:space="preserve"> </w:t>
      </w:r>
      <w:r>
        <w:t xml:space="preserve">Framework development and policy brief drafting for BMC/state government</w:t>
      </w:r>
    </w:p>
    <w:bookmarkEnd w:id="26"/>
    <w:bookmarkStart w:id="28" w:name="Xa5174bebdfc2c2cd52565d5e91a9d38e4af5444"/>
    <w:p>
      <w:pPr>
        <w:pStyle w:val="Heading2"/>
      </w:pPr>
      <w:r>
        <w:t xml:space="preserve">8. Conclusion: A Call for Contextualized Leadership in Mumbai's Schools</w:t>
      </w:r>
    </w:p>
    <w:p>
      <w:pPr>
        <w:pStyle w:val="FirstParagraph"/>
      </w:pPr>
      <w:r>
        <w:t xml:space="preserve">The future of inclusive education in India hinges on transforming the role of the</w:t>
      </w:r>
      <w:r>
        <w:t xml:space="preserve"> </w:t>
      </w:r>
      <w:r>
        <w:rPr>
          <w:iCs/>
          <w:i/>
        </w:rPr>
        <w:t xml:space="preserve">Special Education Teacher</w:t>
      </w:r>
      <w:r>
        <w:t xml:space="preserve"> </w:t>
      </w:r>
      <w:r>
        <w:t xml:space="preserve">from a position of scarcity to one of strategic leadership—particularly in complex urban environments like Mumbai. This</w:t>
      </w:r>
      <w:r>
        <w:t xml:space="preserve"> </w:t>
      </w:r>
      <w:r>
        <w:rPr>
          <w:iCs/>
          <w:i/>
        </w:rPr>
        <w:t xml:space="preserve">Thesis Proposal</w:t>
      </w:r>
      <w:r>
        <w:t xml:space="preserve"> </w:t>
      </w:r>
      <w:r>
        <w:t xml:space="preserve">transcends generic teacher training studies by anchoring research firmly within Mumbai’s sociocultural fabric, where 78% of children with disabilities live (UNICEF India, 2021). By centering the voices and challenges of educators operating on the frontlines of Mumbai's schools, this work will generate not just academic knowledge but a practical roadmap to ensure every child in India’s most dynamic city receives an education that recognizes their unique potential. In doing so, it advances both national educational equity goals and Mumbai’s aspiration to become a global benchmark for inclusive urban education within India.</w:t>
      </w:r>
    </w:p>
    <w:bookmarkStart w:id="27" w:name="references-selected"/>
    <w:p>
      <w:pPr>
        <w:pStyle w:val="Heading3"/>
      </w:pPr>
      <w:r>
        <w:t xml:space="preserve">References (Selected)</w:t>
      </w:r>
    </w:p>
    <w:p>
      <w:pPr>
        <w:numPr>
          <w:ilvl w:val="0"/>
          <w:numId w:val="1006"/>
        </w:numPr>
        <w:pStyle w:val="Compact"/>
      </w:pPr>
      <w:r>
        <w:t xml:space="preserve">Central Institute of Educational Technology (CIET). (2021). *Inclusive Education in Indian Urban Contexts*. NCERT.</w:t>
      </w:r>
    </w:p>
    <w:p>
      <w:pPr>
        <w:numPr>
          <w:ilvl w:val="0"/>
          <w:numId w:val="1006"/>
        </w:numPr>
        <w:pStyle w:val="Compact"/>
      </w:pPr>
      <w:r>
        <w:t xml:space="preserve">National Council for Teacher Education (NCTE). (2023). *Special Educator Training Guidelines*. Government of India.</w:t>
      </w:r>
    </w:p>
    <w:p>
      <w:pPr>
        <w:numPr>
          <w:ilvl w:val="0"/>
          <w:numId w:val="1006"/>
        </w:numPr>
        <w:pStyle w:val="Compact"/>
      </w:pPr>
      <w:r>
        <w:t xml:space="preserve">Brihanmumbai Municipal Corporation (BMC). (2023). *Annual Report on Inclusive Education*. Mumbai Municipal Corporation.</w:t>
      </w:r>
    </w:p>
    <w:p>
      <w:pPr>
        <w:numPr>
          <w:ilvl w:val="0"/>
          <w:numId w:val="1006"/>
        </w:numPr>
        <w:pStyle w:val="Compact"/>
      </w:pPr>
      <w:r>
        <w:t xml:space="preserve">UNICEF India. (2021). *Children with Disabilities: Urban Challenges and Opportunities*. New Delhi.</w:t>
      </w:r>
    </w:p>
    <w:p>
      <w:pPr>
        <w:pStyle w:val="FirstParagraph"/>
      </w:pPr>
      <w:r>
        <w:rPr>
          <w:iCs/>
          <w:i/>
        </w:rPr>
        <w:t xml:space="preserve">This Thesis Proposal constitutes the foundation for a critical contribution to special education in India Mumbai, where transformative change begins with empowering the educators who stand before our most vulnerable learners every day.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Mumbai, India</dc:title>
  <dc:creator/>
  <dc:language>en</dc:language>
  <cp:keywords/>
  <dcterms:created xsi:type="dcterms:W3CDTF">2026-07-21T04:53:10Z</dcterms:created>
  <dcterms:modified xsi:type="dcterms:W3CDTF">2026-07-21T04:53:10Z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