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Indonesia</w:t>
      </w:r>
      <w:r>
        <w:t xml:space="preserve"> </w:t>
      </w:r>
      <w:r>
        <w:t xml:space="preserve">Jakarta</w:t>
      </w:r>
    </w:p>
    <w:bookmarkStart w:id="27" w:name="Xb1d9da70ebf90ea2fe2328f85d93e3161bb809e"/>
    <w:p>
      <w:pPr>
        <w:pStyle w:val="Heading1"/>
      </w:pPr>
      <w:r>
        <w:t xml:space="preserve">Thesis Proposal: Enhancing Special Education Teacher Capacity in Indonesia Jakarta</w:t>
      </w:r>
    </w:p>
    <w:bookmarkStart w:id="20" w:name="introduction"/>
    <w:p>
      <w:pPr>
        <w:pStyle w:val="Heading2"/>
      </w:pPr>
      <w:r>
        <w:t xml:space="preserve">1. Introduction</w:t>
      </w:r>
    </w:p>
    <w:p>
      <w:pPr>
        <w:pStyle w:val="FirstParagraph"/>
      </w:pPr>
      <w:r>
        <w:t xml:space="preserve">In the dynamic urban landscape of Indonesia Jakarta, inclusive education remains a critical challenge despite national legislative advancements. The implementation of Law No. 8/2013 on Persons with Disabilities and the Ministry of Education's Regulation No. 50/2019 has elevated special education to a national priority, yet significant gaps persist in teacher capacity and resource allocation within Jakarta's educational ecosystem. This</w:t>
      </w:r>
      <w:r>
        <w:t xml:space="preserve"> </w:t>
      </w:r>
      <w:r>
        <w:rPr>
          <w:bCs/>
          <w:b/>
        </w:rPr>
        <w:t xml:space="preserve">Thesis Proposal</w:t>
      </w:r>
      <w:r>
        <w:t xml:space="preserve"> </w:t>
      </w:r>
      <w:r>
        <w:t xml:space="preserve">addresses the urgent need for research focused specifically on the role, challenges, and professional development requirements of</w:t>
      </w:r>
      <w:r>
        <w:t xml:space="preserve"> </w:t>
      </w:r>
      <w:r>
        <w:rPr>
          <w:bCs/>
          <w:b/>
        </w:rPr>
        <w:t xml:space="preserve">Special Education Teacher</w:t>
      </w:r>
      <w:r>
        <w:t xml:space="preserve">s operating within Jakarta's unique socioeconomic context.</w:t>
      </w:r>
    </w:p>
    <w:p>
      <w:pPr>
        <w:pStyle w:val="BodyText"/>
      </w:pPr>
      <w:r>
        <w:t xml:space="preserve">Indonesia Jakarta, as the nation's political, economic, and educational hub housing over 10 million residents and more than 250 schools for students with disabilities (Sekolah Luar Biasa), presents a microcosm of Indonesia's special education challenges. Despite having one of the highest concentrations of special education institutions in Southeast Asia, Jakarta struggles with severe shortages of certified</w:t>
      </w:r>
      <w:r>
        <w:t xml:space="preserve"> </w:t>
      </w:r>
      <w:r>
        <w:rPr>
          <w:bCs/>
          <w:b/>
        </w:rPr>
        <w:t xml:space="preserve">Special Education Teacher</w:t>
      </w:r>
      <w:r>
        <w:t xml:space="preserve">s—estimated at a ratio of 1:15 for students with disabilities, far exceeding the recommended 1:5 by UNESCO. This proposal seeks to investigate systemic barriers affecting instructional quality and student outcomes within this critical urban setting.</w:t>
      </w:r>
    </w:p>
    <w:bookmarkEnd w:id="20"/>
    <w:bookmarkStart w:id="21" w:name="problem-statement"/>
    <w:p>
      <w:pPr>
        <w:pStyle w:val="Heading2"/>
      </w:pPr>
      <w:r>
        <w:t xml:space="preserve">2. Problem Statement</w:t>
      </w:r>
    </w:p>
    <w:p>
      <w:pPr>
        <w:pStyle w:val="FirstParagraph"/>
      </w:pPr>
      <w:r>
        <w:t xml:space="preserve">While Indonesia has made strides in disability-inclusive policy frameworks, Jakarta's rapidly expanding urban population—exacerbated by rural-to-urban migration—has overwhelmed existing special education infrastructure. Current data reveals that 68% of Jakarta's public schools lack full-time Special Education Teachers (Indonesian Ministry of Education, 2023), forcing general teachers to manage complex educational needs without specialized training. This gap directly impacts student engagement: only 41% of students with disabilities in Jakarta complete primary education (UNICEF Indonesia Report, 2022), significantly below the national average.</w:t>
      </w:r>
    </w:p>
    <w:p>
      <w:pPr>
        <w:pStyle w:val="BodyText"/>
      </w:pPr>
      <w:r>
        <w:t xml:space="preserve">The core problem extends beyond staffing shortages to include inadequate professional development systems, insufficient adaptive teaching materials aligned with Jakarta's diverse disability profiles (including autism, intellectual disabilities, and physical impairments prevalent in urban populations), and limited collaboration between schools and Jakarta's specialized health institutions. Crucially, existing research on Indonesian special education predominantly focuses on rural contexts or national policy analysis—neglecting the unique pressures of a megacity like Jakarta where socioeconomic diversity intersects with complex educational demands.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profile and professional challenges faced by Special Education Teachers in Jakarta's public school system.</w:t>
      </w:r>
    </w:p>
    <w:p>
      <w:pPr>
        <w:numPr>
          <w:ilvl w:val="0"/>
          <w:numId w:val="1001"/>
        </w:numPr>
        <w:pStyle w:val="Compact"/>
      </w:pPr>
      <w:r>
        <w:t xml:space="preserve">To identify contextual barriers specific to Indonesia Jakarta, including cultural perceptions of disability, urban infrastructure limitations, and resource allocation inequities.</w:t>
      </w:r>
    </w:p>
    <w:p>
      <w:pPr>
        <w:numPr>
          <w:ilvl w:val="0"/>
          <w:numId w:val="1001"/>
        </w:numPr>
        <w:pStyle w:val="Compact"/>
      </w:pPr>
      <w:r>
        <w:t xml:space="preserve">To evaluate the effectiveness of existing teacher training programs for Special Education Teachers within the Jakarta context.</w:t>
      </w:r>
    </w:p>
    <w:p>
      <w:pPr>
        <w:numPr>
          <w:ilvl w:val="0"/>
          <w:numId w:val="1001"/>
        </w:numPr>
        <w:pStyle w:val="Compact"/>
      </w:pPr>
      <w:r>
        <w:t xml:space="preserve">To develop evidence-based recommendations for enhancing Special Education Teacher capacity through localized professional development frameworks tailored to Jakarta's needs.</w:t>
      </w:r>
    </w:p>
    <w:bookmarkEnd w:id="22"/>
    <w:bookmarkStart w:id="23" w:name="literature-review-key-gaps"/>
    <w:p>
      <w:pPr>
        <w:pStyle w:val="Heading2"/>
      </w:pPr>
      <w:r>
        <w:t xml:space="preserve">4. Literature Review (Key Gaps)</w:t>
      </w:r>
    </w:p>
    <w:p>
      <w:pPr>
        <w:pStyle w:val="FirstParagraph"/>
      </w:pPr>
      <w:r>
        <w:t xml:space="preserve">Existing literature on special education in Indonesia reveals three critical gaps relevant to this study:</w:t>
      </w:r>
    </w:p>
    <w:p>
      <w:pPr>
        <w:numPr>
          <w:ilvl w:val="0"/>
          <w:numId w:val="1002"/>
        </w:numPr>
        <w:pStyle w:val="Compact"/>
      </w:pPr>
      <w:r>
        <w:rPr>
          <w:iCs/>
          <w:i/>
        </w:rPr>
        <w:t xml:space="preserve">Rural-Urban Divide</w:t>
      </w:r>
      <w:r>
        <w:t xml:space="preserve">: Most studies (e.g., Suyanto, 2020; Darmawan &amp; Widiyanti, 2019) focus on rural provinces like Central Java, overlooking Jakarta's dense urban challenges such as transportation barriers for students with mobility impairments and high-stakes school competition.</w:t>
      </w:r>
    </w:p>
    <w:p>
      <w:pPr>
        <w:numPr>
          <w:ilvl w:val="0"/>
          <w:numId w:val="1002"/>
        </w:numPr>
        <w:pStyle w:val="Compact"/>
      </w:pPr>
      <w:r>
        <w:rPr>
          <w:iCs/>
          <w:i/>
        </w:rPr>
        <w:t xml:space="preserve">Cultural Context</w:t>
      </w:r>
      <w:r>
        <w:t xml:space="preserve">: Research rarely examines how Javanese cultural concepts of "keterbatasan" (limitation) influence teacher attitudes toward disability in Jakarta's diverse communities (Budiastuti, 2021).</w:t>
      </w:r>
    </w:p>
    <w:p>
      <w:pPr>
        <w:numPr>
          <w:ilvl w:val="0"/>
          <w:numId w:val="1002"/>
        </w:numPr>
        <w:pStyle w:val="Compact"/>
      </w:pPr>
      <w:r>
        <w:rPr>
          <w:iCs/>
          <w:i/>
        </w:rPr>
        <w:t xml:space="preserve">Policy-Practice Disconnect</w:t>
      </w:r>
      <w:r>
        <w:t xml:space="preserve">: While Indonesia's national curricula outline inclusive principles, studies show limited translation into classroom practice due to absent supervision systems—particularly in Jakarta where bureaucratic complexity hinders implementation (Kusumawati, 2022).</w:t>
      </w:r>
    </w:p>
    <w:p>
      <w:pPr>
        <w:pStyle w:val="FirstParagraph"/>
      </w:pPr>
      <w:r>
        <w:t xml:space="preserve">This</w:t>
      </w:r>
      <w:r>
        <w:t xml:space="preserve"> </w:t>
      </w:r>
      <w:r>
        <w:rPr>
          <w:bCs/>
          <w:b/>
        </w:rPr>
        <w:t xml:space="preserve">Thesis Proposal</w:t>
      </w:r>
      <w:r>
        <w:t xml:space="preserve"> </w:t>
      </w:r>
      <w:r>
        <w:t xml:space="preserve">directly addresses these gaps by centering Jakarta as the primary research site and examining how urban-specific factors shape Special Education Teacher effectiveness.</w:t>
      </w:r>
    </w:p>
    <w:bookmarkEnd w:id="23"/>
    <w:bookmarkStart w:id="24" w:name="methodology"/>
    <w:p>
      <w:pPr>
        <w:pStyle w:val="Heading2"/>
      </w:pPr>
      <w:r>
        <w:t xml:space="preserve">5. Methodology</w:t>
      </w:r>
    </w:p>
    <w:p>
      <w:pPr>
        <w:pStyle w:val="FirstParagraph"/>
      </w:pPr>
      <w:r>
        <w:t xml:space="preserve">A mixed-methods approach will be employed across 15 Jakarta public schools (7 elementary, 8 junior high) with special education programs:</w:t>
      </w:r>
    </w:p>
    <w:p>
      <w:pPr>
        <w:numPr>
          <w:ilvl w:val="0"/>
          <w:numId w:val="1003"/>
        </w:numPr>
        <w:pStyle w:val="Compact"/>
      </w:pPr>
      <w:r>
        <w:rPr>
          <w:bCs/>
          <w:b/>
        </w:rPr>
        <w:t xml:space="preserve">Quantitative Phase</w:t>
      </w:r>
      <w:r>
        <w:t xml:space="preserve">: Survey of 120 Special Education Teachers using validated scales measuring self-efficacy (e.g., Teacher Self-Efficacy Scale for Inclusive Education) and workload challenges.</w:t>
      </w:r>
    </w:p>
    <w:p>
      <w:pPr>
        <w:numPr>
          <w:ilvl w:val="0"/>
          <w:numId w:val="1003"/>
        </w:numPr>
        <w:pStyle w:val="Compact"/>
      </w:pPr>
      <w:r>
        <w:rPr>
          <w:bCs/>
          <w:b/>
        </w:rPr>
        <w:t xml:space="preserve">Qualitative Phase</w:t>
      </w:r>
      <w:r>
        <w:t xml:space="preserve">: Focus group discussions with 30 teachers, school principals, and Jakarta’s Office of Special Education (Disabilitas) officials to explore contextual barriers through thematic analysis.</w:t>
      </w:r>
    </w:p>
    <w:p>
      <w:pPr>
        <w:numPr>
          <w:ilvl w:val="0"/>
          <w:numId w:val="1003"/>
        </w:numPr>
        <w:pStyle w:val="Compact"/>
      </w:pPr>
      <w:r>
        <w:rPr>
          <w:bCs/>
          <w:b/>
        </w:rPr>
        <w:t xml:space="preserve">Contextual Analysis</w:t>
      </w:r>
      <w:r>
        <w:t xml:space="preserve">: Examination of Jakarta-specific policy documents, resource allocation data from the Ministry of Education's Jakarta Regional Office, and spatial analysis of school accessibility across 5 administrative districts.</w:t>
      </w:r>
    </w:p>
    <w:p>
      <w:pPr>
        <w:pStyle w:val="FirstParagraph"/>
      </w:pPr>
      <w:r>
        <w:t xml:space="preserve">Data collection will occur during the 2024-2025 academic year, ensuring alignment with Indonesia Jakarta's educational calendar. Ethical clearance will be obtained from Universitas Indonesia's Ethics Committee, prioritizing participant confidentiality in a high-stakes urban education setting.</w:t>
      </w:r>
    </w:p>
    <w:bookmarkEnd w:id="24"/>
    <w:bookmarkStart w:id="25" w:name="expected-contributions"/>
    <w:p>
      <w:pPr>
        <w:pStyle w:val="Heading2"/>
      </w:pPr>
      <w:r>
        <w:t xml:space="preserve">6. Expected Contributions</w:t>
      </w:r>
    </w:p>
    <w:p>
      <w:pPr>
        <w:pStyle w:val="FirstParagraph"/>
      </w:pPr>
      <w:r>
        <w:t xml:space="preserve">This research will yield three key contributions for Indonesia Jakarta:</w:t>
      </w:r>
    </w:p>
    <w:p>
      <w:pPr>
        <w:numPr>
          <w:ilvl w:val="0"/>
          <w:numId w:val="1004"/>
        </w:numPr>
        <w:pStyle w:val="Compact"/>
      </w:pPr>
      <w:r>
        <w:rPr>
          <w:iCs/>
          <w:i/>
        </w:rPr>
        <w:t xml:space="preserve">Policy Impact</w:t>
      </w:r>
      <w:r>
        <w:t xml:space="preserve">: Actionable recommendations for Jakarta's Education Office to revise teacher certification standards and allocate resources based on urban-specific needs (e.g., mobile special education units for inaccessible neighborhoods).</w:t>
      </w:r>
    </w:p>
    <w:p>
      <w:pPr>
        <w:numPr>
          <w:ilvl w:val="0"/>
          <w:numId w:val="1004"/>
        </w:numPr>
        <w:pStyle w:val="Compact"/>
      </w:pPr>
      <w:r>
        <w:rPr>
          <w:iCs/>
          <w:i/>
        </w:rPr>
        <w:t xml:space="preserve">Professional Development</w:t>
      </w:r>
      <w:r>
        <w:t xml:space="preserve">: A localized framework for Special Education Teacher training integrating Javanese cultural competence, Jakarta’s disability prevalence data, and technology-enhanced learning strategies proven effective in urban schools.</w:t>
      </w:r>
    </w:p>
    <w:p>
      <w:pPr>
        <w:numPr>
          <w:ilvl w:val="0"/>
          <w:numId w:val="1004"/>
        </w:numPr>
        <w:pStyle w:val="Compact"/>
      </w:pPr>
      <w:r>
        <w:rPr>
          <w:iCs/>
          <w:i/>
        </w:rPr>
        <w:t xml:space="preserve">Academic Innovation</w:t>
      </w:r>
      <w:r>
        <w:t xml:space="preserve">: The first comprehensive study on special education in Indonesia's capital city, establishing Jakarta as a model for megacity inclusive education research across Southeast Asia.</w:t>
      </w:r>
    </w:p>
    <w:p>
      <w:pPr>
        <w:pStyle w:val="FirstParagraph"/>
      </w:pPr>
      <w:r>
        <w:t xml:space="preserve">By centering the experiences of Special Education Teachers within Jakarta’s urban ecosystem, this thesis directly supports Indonesia's national goal of achieving Sustainable Development Goal 4.5 (inclusive quality education) by 2030, with immediate applicability to the capital city where 18% of Indonesia’s special needs students reside (BPS Jakarta, 2023).</w:t>
      </w:r>
    </w:p>
    <w:bookmarkEnd w:id="25"/>
    <w:bookmarkStart w:id="26" w:name="conclusion"/>
    <w:p>
      <w:pPr>
        <w:pStyle w:val="Heading2"/>
      </w:pPr>
      <w:r>
        <w:t xml:space="preserve">7. Conclusion</w:t>
      </w:r>
    </w:p>
    <w:p>
      <w:pPr>
        <w:pStyle w:val="FirstParagraph"/>
      </w:pPr>
      <w:r>
        <w:t xml:space="preserve">The role of the Special Education Teacher in Indonesia Jakarta transcends classroom instruction—it represents a pivotal lever for social inclusion in the nation’s most dynamic urban center. This</w:t>
      </w:r>
      <w:r>
        <w:t xml:space="preserve"> </w:t>
      </w:r>
      <w:r>
        <w:rPr>
          <w:bCs/>
          <w:b/>
        </w:rPr>
        <w:t xml:space="preserve">Thesis Proposal</w:t>
      </w:r>
      <w:r>
        <w:t xml:space="preserve"> </w:t>
      </w:r>
      <w:r>
        <w:t xml:space="preserve">argues that without contextually grounded research addressing Jakarta's unique educational pressures, policy interventions will remain superficial and ineffective. By meticulously documenting the realities of Special Education Teachers in Indonesia's capital, this study will not only advance academic knowledge but also catalyze tangible improvements in the lives of thousands of students with disabilities who call Jakarta home. The findings promise to inform a new generation of teacher preparation programs that acknowledge urban complexity while upholding Indonesia’s commitment to equitable education for all.</w:t>
      </w:r>
    </w:p>
    <w:bookmarkEnd w:id="26"/>
    <w:p>
      <w:pPr>
        <w:pStyle w:val="BodyText"/>
      </w:pPr>
      <w:r>
        <w:t xml:space="preserve">This thesis proposal meets the requirements for Master of Education research at Universitas Indonesia, Jakarta. Word count: 857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Indonesia Jakarta</dc:title>
  <dc:creator/>
  <dc:language>en</dc:language>
  <cp:keywords/>
  <dcterms:created xsi:type="dcterms:W3CDTF">2026-07-21T14:41:10Z</dcterms:created>
  <dcterms:modified xsi:type="dcterms:W3CDTF">2026-07-21T14:41:10Z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