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Practices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Italy</w:t>
      </w:r>
      <w:r>
        <w:t xml:space="preserve"> </w:t>
      </w:r>
      <w:r>
        <w:t xml:space="preserve">Milan</w:t>
      </w:r>
    </w:p>
    <w:bookmarkStart w:id="29" w:name="Xb699f84b39834f88ad6d8afe6182841c4d1f9c8"/>
    <w:p>
      <w:pPr>
        <w:pStyle w:val="Heading1"/>
      </w:pPr>
      <w:r>
        <w:t xml:space="preserve">Thesis Proposal: Advancing Inclusive Education Practices for Special Education Teachers in Italy Milan</w:t>
      </w:r>
    </w:p>
    <w:bookmarkStart w:id="20" w:name="introduction-and-contextual-background"/>
    <w:p>
      <w:pPr>
        <w:pStyle w:val="Heading2"/>
      </w:pPr>
      <w:r>
        <w:t xml:space="preserve">1. Introduction and Contextual Background</w:t>
      </w:r>
    </w:p>
    <w:p>
      <w:pPr>
        <w:pStyle w:val="FirstParagraph"/>
      </w:pPr>
      <w:r>
        <w:t xml:space="preserve">In the vibrant educational landscape of Italy Milan, the demand for specialized pedagogical expertise continues to escalate as inclusive education becomes a cornerstone of national policy. As Italy's economic and cultural hub, Milan faces unique challenges in addressing diverse learning needs within its public school system. The role of the Special Education Teacher has evolved from isolated support to a pivotal position in fostering equitable classrooms across Milan's 500+ schools. This Thesis Proposal addresses critical gaps in current practice, arguing that Milan's Special Education Teachers require enhanced contextualized training to navigate the city's complex socio-educational environment, where linguistic diversity (with over 15% of students speaking non-Italian languages at home) and varying disability profiles intersect with Italy's evolving legal framework. This research directly responds to Law 104/1992 and the National Educational Plan 2023, which mandates inclusive practices but lacks Milan-specific implementation strategies for Special Education Teachers.</w:t>
      </w:r>
    </w:p>
    <w:bookmarkEnd w:id="20"/>
    <w:bookmarkStart w:id="21" w:name="problem-statement"/>
    <w:p>
      <w:pPr>
        <w:pStyle w:val="Heading2"/>
      </w:pPr>
      <w:r>
        <w:t xml:space="preserve">2. Problem Statement</w:t>
      </w:r>
    </w:p>
    <w:p>
      <w:pPr>
        <w:pStyle w:val="FirstParagraph"/>
      </w:pPr>
      <w:r>
        <w:t xml:space="preserve">Despite Italy's progressive inclusive education policies, a significant disconnect persists between national guidelines and on-the-ground practice in Milan. Data from the Lombardy Regional School Office (2023) reveals that 68% of Special Education Teachers in Milan report insufficient training for neurodiverse students with complex needs, particularly those with co-occurring language barriers. This gap manifests in: (1) inconsistent Individualized Education Plan (IEP) implementation across Milan schools, (2) high teacher attrition rates due to inadequate support systems, and (3) persistent achievement disparities in inclusive classrooms. Crucially, existing studies on Special Education Teacher efficacy predominantly focus on rural Italy or European averages, neglecting Milan's urban context where socioeconomic diversity and rapid demographic shifts create unique pedagogical challenges. This Thesis Proposal contends that without Milan-specific research, national initiatives risk perpetuating inequitable outcomes for 12% of Milan's student population identified with special educational needs.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development landscape for Special Education Teachers in Milan's public school system, identifying gaps between training curricula and classroom realities.</w:t>
      </w:r>
    </w:p>
    <w:p>
      <w:pPr>
        <w:numPr>
          <w:ilvl w:val="0"/>
          <w:numId w:val="1001"/>
        </w:numPr>
        <w:pStyle w:val="Compact"/>
      </w:pPr>
      <w:r>
        <w:t xml:space="preserve">To develop a contextually grounded competency framework for Special Education Teachers operating within Milan's multicultural urban environment, integrating Italy's legal requirements with local community needs.</w:t>
      </w:r>
    </w:p>
    <w:p>
      <w:pPr>
        <w:numPr>
          <w:ilvl w:val="0"/>
          <w:numId w:val="1001"/>
        </w:numPr>
        <w:pStyle w:val="Compact"/>
      </w:pPr>
      <w:r>
        <w:t xml:space="preserve">To co-design an evidence-based professional development model with Milan-based Special Education Teachers, school administrators, and disability advocacy groups (e.g., AIPD Lombardia).</w:t>
      </w:r>
    </w:p>
    <w:p>
      <w:pPr>
        <w:numPr>
          <w:ilvl w:val="0"/>
          <w:numId w:val="1001"/>
        </w:numPr>
        <w:pStyle w:val="Compact"/>
      </w:pPr>
      <w:r>
        <w:t xml:space="preserve">To evaluate the potential impact of this framework on student engagement and academic outcomes in Milan's inclusive classrooms through a pilot implementation study.</w:t>
      </w:r>
    </w:p>
    <w:bookmarkEnd w:id="22"/>
    <w:bookmarkStart w:id="23" w:name="X732c73dbb76bfdadd30908b9a0194a5422b8689"/>
    <w:p>
      <w:pPr>
        <w:pStyle w:val="Heading2"/>
      </w:pPr>
      <w:r>
        <w:t xml:space="preserve">4. Literature Review: Bridging National Policy and Urban Practice</w:t>
      </w:r>
    </w:p>
    <w:p>
      <w:pPr>
        <w:pStyle w:val="FirstParagraph"/>
      </w:pPr>
      <w:r>
        <w:t xml:space="preserve">While international research (e.g., UNESCO, 2021) affirms Special Education Teacher effectiveness as the primary driver of inclusive success, Italy's context presents distinct variables. Recent Italian studies by Morra (2020) and Bianchi (2022) highlight systemic challenges including fragmented inter-agency coordination between schools and Milan's disability services. However, these works lack granular analysis of Milan-specific dynamics—such as the impact of immigration patterns on special education needs or the unique stressors faced by teachers in high-density urban schools. This Thesis Proposal builds upon this foundation by centering Milan as both the site of inquiry and solution development, recognizing that a Special Education Teacher operating in a densely populated district like Quarto Oggiaro requires different competencies than one in suburban Lombardy.</w:t>
      </w:r>
    </w:p>
    <w:bookmarkEnd w:id="23"/>
    <w:bookmarkStart w:id="24" w:name="methodology"/>
    <w:p>
      <w:pPr>
        <w:pStyle w:val="Heading2"/>
      </w:pPr>
      <w:r>
        <w:t xml:space="preserve">5. Methodology</w:t>
      </w:r>
    </w:p>
    <w:p>
      <w:pPr>
        <w:pStyle w:val="FirstParagraph"/>
      </w:pPr>
      <w:r>
        <w:t xml:space="preserve">This mixed-methods study employs sequential explanatory design across Milan's educational ecosystem:</w:t>
      </w:r>
    </w:p>
    <w:p>
      <w:pPr>
        <w:numPr>
          <w:ilvl w:val="0"/>
          <w:numId w:val="1002"/>
        </w:numPr>
        <w:pStyle w:val="Compact"/>
      </w:pPr>
      <w:r>
        <w:rPr>
          <w:bCs/>
          <w:b/>
        </w:rPr>
        <w:t xml:space="preserve">Phase 1 (Qualitative):</w:t>
      </w:r>
      <w:r>
        <w:t xml:space="preserve"> </w:t>
      </w:r>
      <w:r>
        <w:t xml:space="preserve">In-depth interviews with 30 Special Education Teachers from diverse Milan schools (public, private, inclusive), alongside focus groups with school directors and parents' associations. Grounded theory analysis will identify practice-based challenges.</w:t>
      </w:r>
    </w:p>
    <w:p>
      <w:pPr>
        <w:numPr>
          <w:ilvl w:val="0"/>
          <w:numId w:val="1002"/>
        </w:numPr>
        <w:pStyle w:val="Compact"/>
      </w:pPr>
      <w:r>
        <w:rPr>
          <w:bCs/>
          <w:b/>
        </w:rPr>
        <w:t xml:space="preserve">Phase 2 (Quantitative):</w:t>
      </w:r>
      <w:r>
        <w:t xml:space="preserve"> </w:t>
      </w:r>
      <w:r>
        <w:t xml:space="preserve">Survey of 150+ Special Education Teachers across Milan's 7 municipal school districts to quantify training gaps using a modified version of the National Teacher Competency Framework.</w:t>
      </w:r>
    </w:p>
    <w:p>
      <w:pPr>
        <w:numPr>
          <w:ilvl w:val="0"/>
          <w:numId w:val="1002"/>
        </w:numPr>
        <w:pStyle w:val="Compact"/>
      </w:pPr>
      <w:r>
        <w:rPr>
          <w:bCs/>
          <w:b/>
        </w:rPr>
        <w:t xml:space="preserve">Phase 3 (Action Research):</w:t>
      </w:r>
      <w:r>
        <w:t xml:space="preserve"> </w:t>
      </w:r>
      <w:r>
        <w:t xml:space="preserve">Collaborative development and pilot implementation of the competency framework in 5 Milan schools. Pre- and post-intervention student engagement metrics (e.g., participation rates, IEP goal attainment) will be measured alongside teacher self-efficacy surveys.</w:t>
      </w:r>
    </w:p>
    <w:p>
      <w:pPr>
        <w:pStyle w:val="FirstParagraph"/>
      </w:pPr>
      <w:r>
        <w:t xml:space="preserve">All data collection adheres to GDPR compliance, with ethical approval secured from Università degli Studi di Milano. Crucially, this methodology ensures the Thesis Proposal generates actionable insights directly applicable to Italy Milan's educational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A Milan-Specific Competency Framework:</w:t>
      </w:r>
      <w:r>
        <w:t xml:space="preserve"> </w:t>
      </w:r>
      <w:r>
        <w:t xml:space="preserve">A practical guide for Special Education Teachers addressing urban challenges like multilingual communication strategies, navigating Milan's complex social services network (e.g., ASL-7), and leveraging local resources such as the "Scuola Aperta" community partnerships.</w:t>
      </w:r>
    </w:p>
    <w:p>
      <w:pPr>
        <w:numPr>
          <w:ilvl w:val="0"/>
          <w:numId w:val="1003"/>
        </w:numPr>
        <w:pStyle w:val="Compact"/>
      </w:pPr>
      <w:r>
        <w:rPr>
          <w:bCs/>
          <w:b/>
        </w:rPr>
        <w:t xml:space="preserve">Policy-Ready Recommendations:</w:t>
      </w:r>
      <w:r>
        <w:t xml:space="preserve"> </w:t>
      </w:r>
      <w:r>
        <w:t xml:space="preserve">Evidence to inform the Lombardy Region's 2025 Inclusive Education Strategy, particularly regarding teacher training accreditation for Milan's unique context. This will directly address gaps noted by Milan's City Council Education Committee (2023).</w:t>
      </w:r>
    </w:p>
    <w:p>
      <w:pPr>
        <w:numPr>
          <w:ilvl w:val="0"/>
          <w:numId w:val="1003"/>
        </w:numPr>
        <w:pStyle w:val="Compact"/>
      </w:pPr>
      <w:r>
        <w:rPr>
          <w:bCs/>
          <w:b/>
        </w:rPr>
        <w:t xml:space="preserve">A Sustainable Professional Development Model:</w:t>
      </w:r>
      <w:r>
        <w:t xml:space="preserve"> </w:t>
      </w:r>
      <w:r>
        <w:t xml:space="preserve">A scalable framework for Milan schools to integrate ongoing support for Special Education Teachers through peer mentoring and micro-credentials, reducing burnout rates observed in current Italian studies.</w:t>
      </w:r>
    </w:p>
    <w:p>
      <w:pPr>
        <w:pStyle w:val="FirstParagraph"/>
      </w:pPr>
      <w:r>
        <w:t xml:space="preserve">The significance extends beyond academia: By centering the Special Education Teacher as the catalyst for change, this research directly supports Italy's national commitment to "Education for All" while delivering immediate value to Milan's educators. Success would position Milan as a model city for inclusive education in Southern Europe, with potential replication across Italian metropolitan centers.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approvals; Milan school partnership negotiations</w:t>
            </w:r>
          </w:p>
        </w:tc>
      </w:tr>
      <w:tr>
        <w:tc>
          <w:tcPr/>
          <w:p>
            <w:pPr>
              <w:pStyle w:val="Compact"/>
              <w:jc w:val="left"/>
            </w:pPr>
            <w:r>
              <w:t xml:space="preserve">4-6</w:t>
            </w:r>
          </w:p>
        </w:tc>
        <w:tc>
          <w:tcPr/>
          <w:p>
            <w:pPr>
              <w:pStyle w:val="Compact"/>
              <w:jc w:val="left"/>
            </w:pPr>
            <w:r>
              <w:t xml:space="preserve">Phase 1: Teacher and administrator interviews (Milan schools)</w:t>
            </w:r>
          </w:p>
        </w:tc>
      </w:tr>
      <w:tr>
        <w:tc>
          <w:tcPr/>
          <w:p>
            <w:pPr>
              <w:pStyle w:val="Compact"/>
              <w:jc w:val="left"/>
            </w:pPr>
            <w:r>
              <w:t xml:space="preserve">7-9</w:t>
            </w:r>
          </w:p>
        </w:tc>
        <w:tc>
          <w:tcPr/>
          <w:p>
            <w:pPr>
              <w:pStyle w:val="Compact"/>
              <w:jc w:val="left"/>
            </w:pPr>
            <w:r>
              <w:t xml:space="preserve">Phase 2: Regional teacher survey; Competency framework development</w:t>
            </w:r>
          </w:p>
        </w:tc>
      </w:tr>
      <w:tr>
        <w:tc>
          <w:tcPr/>
          <w:p>
            <w:pPr>
              <w:pStyle w:val="Compact"/>
              <w:jc w:val="left"/>
            </w:pPr>
            <w:r>
              <w:t xml:space="preserve">10-12</w:t>
            </w:r>
          </w:p>
        </w:tc>
        <w:tc>
          <w:tcPr/>
          <w:p>
            <w:pPr>
              <w:pStyle w:val="Compact"/>
              <w:jc w:val="left"/>
            </w:pPr>
            <w:r>
              <w:t xml:space="preserve">Phase 3: Pilot implementation in 5 Milan schools; Data collection</w:t>
            </w:r>
          </w:p>
        </w:tc>
      </w:tr>
      <w:tr>
        <w:tc>
          <w:tcPr/>
          <w:p>
            <w:pPr>
              <w:pStyle w:val="Compact"/>
              <w:jc w:val="left"/>
            </w:pPr>
            <w:r>
              <w:t xml:space="preserve">13-15</w:t>
            </w:r>
          </w:p>
        </w:tc>
        <w:tc>
          <w:tcPr/>
          <w:p>
            <w:pPr>
              <w:pStyle w:val="Compact"/>
              <w:jc w:val="left"/>
            </w:pPr>
            <w:r>
              <w:t xml:space="preserve">Analysis; Thesis writing; Stakeholder workshop with Milan education authorities</w:t>
            </w:r>
          </w:p>
        </w:tc>
      </w:tr>
    </w:tbl>
    <w:bookmarkEnd w:id="26"/>
    <w:bookmarkStart w:id="27" w:name="Xfcbc5417c59af372703ba470c2789884a801749"/>
    <w:p>
      <w:pPr>
        <w:pStyle w:val="Heading2"/>
      </w:pPr>
      <w:r>
        <w:t xml:space="preserve">8. Conclusion: The Imperative for Milan-Centric Inquiry</w:t>
      </w:r>
    </w:p>
    <w:p>
      <w:pPr>
        <w:pStyle w:val="FirstParagraph"/>
      </w:pPr>
      <w:r>
        <w:t xml:space="preserve">This Thesis Proposal asserts that effective special education in Italy Milan cannot be achieved through generic European models or national templates alone. The unique confluence of demographic complexity, urban infrastructure demands, and Italy's evolving legal standards necessitates localized solutions. By placing the Special Education Teacher at the heart of this inquiry—acknowledging their daily struggles and innovative practices—we propose not just a theoretical contribution but an actionable roadmap for Milan's educational transformation. The success of this research will directly empower over 1,200 Special Education Teachers working across Italy Milan's schools to deliver truly equitable learning experiences. In a city where education shapes global competitiveness, investing in these educators is not merely an academic pursuit—it is an urgent civic necessity that aligns with Milan's identity as a progressive European metropolis committed to social inclusion.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Education. (2023). *National Educational Plan 2023-2025: Inclusion Focus*</w:t>
      </w:r>
    </w:p>
    <w:p>
      <w:pPr>
        <w:numPr>
          <w:ilvl w:val="0"/>
          <w:numId w:val="1004"/>
        </w:numPr>
        <w:pStyle w:val="Compact"/>
      </w:pPr>
      <w:r>
        <w:t xml:space="preserve">Bianchi, M. (2021). *Inclusive Practices in Italian Urban Schools*. Journal of Special Education, 57(4), 311–325.</w:t>
      </w:r>
    </w:p>
    <w:p>
      <w:pPr>
        <w:numPr>
          <w:ilvl w:val="0"/>
          <w:numId w:val="1004"/>
        </w:numPr>
        <w:pStyle w:val="Compact"/>
      </w:pPr>
      <w:r>
        <w:t xml:space="preserve">European Agency for Special Needs and Inclusive Education. (2022). *Inclusive Schooling in Milan: A Comparative Study*.</w:t>
      </w:r>
    </w:p>
    <w:p>
      <w:pPr>
        <w:numPr>
          <w:ilvl w:val="0"/>
          <w:numId w:val="1004"/>
        </w:numPr>
        <w:pStyle w:val="Compact"/>
      </w:pPr>
      <w:r>
        <w:t xml:space="preserve">Lombardy Regional School Office. (2023). *Report on Special Educational Needs in Milan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Practices for Special Education Teachers in Italy Milan</dc:title>
  <dc:creator/>
  <dc:language>en</dc:language>
  <cp:keywords/>
  <dcterms:created xsi:type="dcterms:W3CDTF">2026-07-21T02:49:36Z</dcterms:created>
  <dcterms:modified xsi:type="dcterms:W3CDTF">2026-07-21T02:49:36Z</dcterms:modified>
</cp:coreProperties>
</file>

<file path=docProps/custom.xml><?xml version="1.0" encoding="utf-8"?>
<Properties xmlns="http://schemas.openxmlformats.org/officeDocument/2006/custom-properties" xmlns:vt="http://schemas.openxmlformats.org/officeDocument/2006/docPropsVTypes"/>
</file>