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Inclusive</w:t>
      </w:r>
      <w:r>
        <w:t xml:space="preserve"> </w:t>
      </w:r>
      <w:r>
        <w:t xml:space="preserve">Education</w:t>
      </w:r>
      <w:r>
        <w:t xml:space="preserve"> </w:t>
      </w:r>
      <w:r>
        <w:t xml:space="preserve">through</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30" w:name="Xa88bc1b27c2e5d0ad7a70a7183a394123346c8a"/>
    <w:p>
      <w:pPr>
        <w:pStyle w:val="Heading1"/>
      </w:pPr>
      <w:r>
        <w:t xml:space="preserve">Thesis Proposal: Enhancing Inclusive Education through Special Education Teacher Development in Kenya Nairobi</w:t>
      </w:r>
    </w:p>
    <w:bookmarkStart w:id="20" w:name="introduction"/>
    <w:p>
      <w:pPr>
        <w:pStyle w:val="Heading2"/>
      </w:pPr>
      <w:r>
        <w:t xml:space="preserve">1. Introduction</w:t>
      </w:r>
    </w:p>
    <w:p>
      <w:pPr>
        <w:pStyle w:val="FirstParagraph"/>
      </w:pPr>
      <w:r>
        <w:t xml:space="preserve">The landscape of education in Kenya Nairobi presents both remarkable opportunities and significant challenges, particularly concerning the provision of quality learning experiences for learners with disabilities. As urbanization accelerates across Kenya's capital city, the demand for specialized educational support has surged, yet systemic gaps persist in teacher preparedness. This</w:t>
      </w:r>
      <w:r>
        <w:t xml:space="preserve"> </w:t>
      </w:r>
      <w:r>
        <w:rPr>
          <w:bCs/>
          <w:b/>
        </w:rPr>
        <w:t xml:space="preserve">Thesis Proposal</w:t>
      </w:r>
      <w:r>
        <w:t xml:space="preserve"> </w:t>
      </w:r>
      <w:r>
        <w:t xml:space="preserve">addresses a critical national priority: developing effective</w:t>
      </w:r>
      <w:r>
        <w:t xml:space="preserve"> </w:t>
      </w:r>
      <w:r>
        <w:rPr>
          <w:bCs/>
          <w:b/>
        </w:rPr>
        <w:t xml:space="preserve">Special Education Teacher</w:t>
      </w:r>
      <w:r>
        <w:t xml:space="preserve"> </w:t>
      </w:r>
      <w:r>
        <w:t xml:space="preserve">competencies within the Nairobi context to realize the vision of inclusive education as mandated by Kenya's Constitution (Article 53) and the Inclusive Education Policy (2018). With over 500,000 children with disabilities in Kenya—many residing in Nairobi's urban centers—the absence of adequately trained educators directly undermines educational rights and socioeconomic inclusion. This research will investigate how targeted professional development can transform classroom practices for</w:t>
      </w:r>
      <w:r>
        <w:t xml:space="preserve"> </w:t>
      </w:r>
      <w:r>
        <w:rPr>
          <w:bCs/>
          <w:b/>
        </w:rPr>
        <w:t xml:space="preserve">Special Education Teacher</w:t>
      </w:r>
      <w:r>
        <w:t xml:space="preserve">s serving diverse needs in Nairobi schools.</w:t>
      </w:r>
    </w:p>
    <w:bookmarkEnd w:id="20"/>
    <w:bookmarkStart w:id="21" w:name="problem-statement"/>
    <w:p>
      <w:pPr>
        <w:pStyle w:val="Heading2"/>
      </w:pPr>
      <w:r>
        <w:t xml:space="preserve">2. Problem Statement</w:t>
      </w:r>
    </w:p>
    <w:p>
      <w:pPr>
        <w:pStyle w:val="FirstParagraph"/>
      </w:pPr>
      <w:r>
        <w:t xml:space="preserve">Nairobi's education system faces a severe shortage of qualified</w:t>
      </w:r>
      <w:r>
        <w:t xml:space="preserve"> </w:t>
      </w:r>
      <w:r>
        <w:rPr>
          <w:bCs/>
          <w:b/>
        </w:rPr>
        <w:t xml:space="preserve">Special Education Teacher</w:t>
      </w:r>
      <w:r>
        <w:t xml:space="preserve">s, particularly in public schools where 85% of children with disabilities are enrolled (Kenya Institute of Curriculum Development, 2021). Current teacher training programs remain largely theoretical, failing to equip educators with context-specific strategies for Nairobi's unique urban challenges—ranging from overcrowded classrooms to limited assistive technology access. Consequently, approximately 65% of students with disabilities in Nairobi schools experience exclusionary practices (UNICEF Kenya, 2022), resulting in dropout rates twice the national average. This crisis demands urgent investigation into scalable solutions for</w:t>
      </w:r>
      <w:r>
        <w:t xml:space="preserve"> </w:t>
      </w:r>
      <w:r>
        <w:rPr>
          <w:bCs/>
          <w:b/>
        </w:rPr>
        <w:t xml:space="preserve">Special Education Teacher</w:t>
      </w:r>
      <w:r>
        <w:t xml:space="preserve"> </w:t>
      </w:r>
      <w:r>
        <w:t xml:space="preserve">development that align with Kenya's inclusive education framework and Nairobi's socio-economic realities.</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competencies, training gaps, and professional challenges faced by existing</w:t>
      </w:r>
      <w:r>
        <w:t xml:space="preserve"> </w:t>
      </w:r>
      <w:r>
        <w:rPr>
          <w:bCs/>
          <w:b/>
        </w:rPr>
        <w:t xml:space="preserve">Special Education Teacher</w:t>
      </w:r>
      <w:r>
        <w:t xml:space="preserve">s in Nairobi public schools.</w:t>
      </w:r>
    </w:p>
    <w:p>
      <w:pPr>
        <w:numPr>
          <w:ilvl w:val="0"/>
          <w:numId w:val="1001"/>
        </w:numPr>
        <w:pStyle w:val="Compact"/>
      </w:pPr>
      <w:r>
        <w:t xml:space="preserve">To co-design a culturally responsive, contextually grounded professional development model specifically for</w:t>
      </w:r>
      <w:r>
        <w:t xml:space="preserve"> </w:t>
      </w:r>
      <w:r>
        <w:rPr>
          <w:bCs/>
          <w:b/>
        </w:rPr>
        <w:t xml:space="preserve">Special Education Teacher</w:t>
      </w:r>
      <w:r>
        <w:t xml:space="preserve">s operating within Nairobi's urban school ecosystem.</w:t>
      </w:r>
    </w:p>
    <w:p>
      <w:pPr>
        <w:numPr>
          <w:ilvl w:val="0"/>
          <w:numId w:val="1001"/>
        </w:numPr>
        <w:pStyle w:val="Compact"/>
      </w:pPr>
      <w:r>
        <w:t xml:space="preserve">To evaluate the impact of this model on classroom inclusivity, student engagement, and academic outcomes for learners with disabilities in selected Nairobi schools.</w:t>
      </w:r>
    </w:p>
    <w:bookmarkEnd w:id="22"/>
    <w:bookmarkStart w:id="23" w:name="Xa97ed2ac7f83db81e2db6bde98c1cbeb332b5be"/>
    <w:p>
      <w:pPr>
        <w:pStyle w:val="Heading2"/>
      </w:pPr>
      <w:r>
        <w:t xml:space="preserve">4. Literature Review: Gaps in Kenya-Nairobi Context</w:t>
      </w:r>
    </w:p>
    <w:p>
      <w:pPr>
        <w:pStyle w:val="FirstParagraph"/>
      </w:pPr>
      <w:r>
        <w:t xml:space="preserve">While global literature emphasizes teacher efficacy as the cornerstone of inclusive education (UNESCO, 2019), localized studies in</w:t>
      </w:r>
      <w:r>
        <w:t xml:space="preserve"> </w:t>
      </w:r>
      <w:r>
        <w:rPr>
          <w:bCs/>
          <w:b/>
        </w:rPr>
        <w:t xml:space="preserve">Kenya Nairobi</w:t>
      </w:r>
      <w:r>
        <w:t xml:space="preserve"> </w:t>
      </w:r>
      <w:r>
        <w:t xml:space="preserve">remain scarce. Existing Kenyan research (e.g., Mwangi, 2020) focuses narrowly on resource constraints without addressing pedagogical innovation for urban settings. Crucially, no study has examined how Nairobi's specific demographics—characterized by high poverty rates (37% in informal settlements), multi-lingual classrooms, and infrastructure limitations—shape</w:t>
      </w:r>
      <w:r>
        <w:t xml:space="preserve"> </w:t>
      </w:r>
      <w:r>
        <w:rPr>
          <w:bCs/>
          <w:b/>
        </w:rPr>
        <w:t xml:space="preserve">Special Education Teacher</w:t>
      </w:r>
      <w:r>
        <w:t xml:space="preserve"> </w:t>
      </w:r>
      <w:r>
        <w:t xml:space="preserve">effectiveness. This proposal bridges this gap by centering Nairobi's realities within the global discourse on inclusive education, ensuring recommendations are both practical and culturally resonant for</w:t>
      </w:r>
      <w:r>
        <w:t xml:space="preserve"> </w:t>
      </w:r>
      <w:r>
        <w:rPr>
          <w:bCs/>
          <w:b/>
        </w:rPr>
        <w:t xml:space="preserve">Kenya Nairobi</w:t>
      </w:r>
      <w:r>
        <w:t xml:space="preserve">.</w:t>
      </w:r>
    </w:p>
    <w:bookmarkEnd w:id="23"/>
    <w:bookmarkStart w:id="24" w:name="methodology"/>
    <w:p>
      <w:pPr>
        <w:pStyle w:val="Heading2"/>
      </w:pPr>
      <w:r>
        <w:t xml:space="preserve">5. Methodology</w:t>
      </w:r>
    </w:p>
    <w:p>
      <w:pPr>
        <w:pStyle w:val="FirstParagraph"/>
      </w:pPr>
      <w:r>
        <w:t xml:space="preserve">This mixed-methods study will be conducted across 15 public schools in diverse Nairobi sub-counties (including Kibera, Dagoretti, and Westlands) over 18 months. Phase 1 involves qualitative interviews with 30</w:t>
      </w:r>
      <w:r>
        <w:t xml:space="preserve"> </w:t>
      </w:r>
      <w:r>
        <w:rPr>
          <w:bCs/>
          <w:b/>
        </w:rPr>
        <w:t xml:space="preserve">Special Education Teacher</w:t>
      </w:r>
      <w:r>
        <w:t xml:space="preserve">s, school administrators, and parents to map existing challenges. Phase 2 develops a community-co-created professional development toolkit featuring: (a) mobile-based micro-learning modules addressing Nairobi-specific scenarios (e.g., managing sensory needs in crowded classrooms), (b) mentorship networks linking experienced</w:t>
      </w:r>
      <w:r>
        <w:t xml:space="preserve"> </w:t>
      </w:r>
      <w:r>
        <w:rPr>
          <w:bCs/>
          <w:b/>
        </w:rPr>
        <w:t xml:space="preserve">Special Education Teacher</w:t>
      </w:r>
      <w:r>
        <w:t xml:space="preserve">s with trainees, and (c) low-cost adaptive strategies using locally available materials. Phase 3 employs a quasi-experimental design comparing intervention schools against control groups, measuring changes in teacher confidence (via Likert scales), classroom inclusion indices, and student attendance/achievement data.</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promises transformative contributions to policy and practice in</w:t>
      </w:r>
      <w:r>
        <w:t xml:space="preserve"> </w:t>
      </w:r>
      <w:r>
        <w:rPr>
          <w:bCs/>
          <w:b/>
        </w:rPr>
        <w:t xml:space="preserve">Kenya Nairobi</w:t>
      </w:r>
      <w:r>
        <w:t xml:space="preserve">. Academically, it will produce the first evidence-based framework for urban-special-education teacher development in East Africa, addressing a critical gap identified by the African Union's Education 2030 agenda. For practitioners, it offers an actionable model adaptable to Kenya's resource constraints—reducing reliance on expensive imported materials through context-driven innovation. Most significantly for</w:t>
      </w:r>
      <w:r>
        <w:t xml:space="preserve"> </w:t>
      </w:r>
      <w:r>
        <w:rPr>
          <w:bCs/>
          <w:b/>
        </w:rPr>
        <w:t xml:space="preserve">Special Education Teacher</w:t>
      </w:r>
      <w:r>
        <w:t xml:space="preserve">s themselves, the model prioritizes their professional voice, moving beyond top-down training to co-constructed solutions. The Nairobi focus ensures findings are immediately applicable: a successful pilot could scale across Kenya's 47 counties with minimal adaptation.</w:t>
      </w:r>
    </w:p>
    <w:bookmarkEnd w:id="25"/>
    <w:bookmarkStart w:id="26" w:name="significance-for-kenya-nairobi"/>
    <w:p>
      <w:pPr>
        <w:pStyle w:val="Heading2"/>
      </w:pPr>
      <w:r>
        <w:t xml:space="preserve">7. Significance for Kenya Nairobi</w:t>
      </w:r>
    </w:p>
    <w:p>
      <w:pPr>
        <w:pStyle w:val="FirstParagraph"/>
      </w:pPr>
      <w:r>
        <w:t xml:space="preserve">The implications extend beyond the classroom to Nairobi's socioeconomic fabric. When</w:t>
      </w:r>
      <w:r>
        <w:t xml:space="preserve"> </w:t>
      </w:r>
      <w:r>
        <w:rPr>
          <w:bCs/>
          <w:b/>
        </w:rPr>
        <w:t xml:space="preserve">Special Education Teacher</w:t>
      </w:r>
      <w:r>
        <w:t xml:space="preserve">s effectively support students with disabilities, it directly correlates with reduced household poverty (as children gain future employment prospects) and stronger community cohesion in neighborhoods like Mathare or Ruaka. This research aligns with Nairobi City County's Strategic Plan 2023-2028, which prioritizes education for marginalized groups. By positioning</w:t>
      </w:r>
      <w:r>
        <w:t xml:space="preserve"> </w:t>
      </w:r>
      <w:r>
        <w:rPr>
          <w:bCs/>
          <w:b/>
        </w:rPr>
        <w:t xml:space="preserve">Special Education Teacher</w:t>
      </w:r>
      <w:r>
        <w:t xml:space="preserve">s as catalysts for inclusion rather than mere service providers, the study challenges deficit narratives about disability in Kenya and advances the UN Sustainable Development Goal 4 (Quality Education) within an urban African context.</w:t>
      </w:r>
    </w:p>
    <w:bookmarkEnd w:id="26"/>
    <w:bookmarkStart w:id="27" w:name="ethical-considerations"/>
    <w:p>
      <w:pPr>
        <w:pStyle w:val="Heading2"/>
      </w:pPr>
      <w:r>
        <w:t xml:space="preserve">8. Ethical Considerations</w:t>
      </w:r>
    </w:p>
    <w:p>
      <w:pPr>
        <w:pStyle w:val="FirstParagraph"/>
      </w:pPr>
      <w:r>
        <w:t xml:space="preserve">All research activities will adhere to Kenya's National Commission for Science, Technology and Innovation (NACOSTI) guidelines. Participation will be voluntary, with informed consent from all educators and parental permission for student data collection. To protect vulnerable communities in Nairobi's informal settlements, data anonymity protocols will be enforced through pseudonymization, and community advisory boards—including disability advocates—will oversee ethical implementation.</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argues that investing in the professional growth of Nairobi's</w:t>
      </w:r>
      <w:r>
        <w:t xml:space="preserve"> </w:t>
      </w:r>
      <w:r>
        <w:rPr>
          <w:bCs/>
          <w:b/>
        </w:rPr>
        <w:t xml:space="preserve">Special Education Teacher</w:t>
      </w:r>
      <w:r>
        <w:t xml:space="preserve">s is not merely an educational imperative but a foundational step toward equitable development in Kenya. As Nairobi accelerates its transformation into a modern metropolis, its schools must reflect this progress through genuine inclusion. By grounding solutions in the lived realities of</w:t>
      </w:r>
      <w:r>
        <w:t xml:space="preserve"> </w:t>
      </w:r>
      <w:r>
        <w:rPr>
          <w:bCs/>
          <w:b/>
        </w:rPr>
        <w:t xml:space="preserve">Kenya Nairobi</w:t>
      </w:r>
      <w:r>
        <w:t xml:space="preserve">, this research will provide evidence-based pathways to empower teachers, transform classrooms, and ultimately ensure that every child—regardless of ability—can access their right to education within Kenya's vibrant capital city. The successful execution of this study promises to set a benchmark for inclusive education across Africa, proving that meaningful change begins where it is most needed: in Nairobi's schools.</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Inclusive Education through Special Education Teacher Development in Kenya Nairobi</dc:title>
  <dc:creator/>
  <dc:language>en</dc:language>
  <cp:keywords/>
  <dcterms:created xsi:type="dcterms:W3CDTF">2026-07-23T06:11:47Z</dcterms:created>
  <dcterms:modified xsi:type="dcterms:W3CDTF">2026-07-23T06:11:47Z</dcterms:modified>
</cp:coreProperties>
</file>

<file path=docProps/custom.xml><?xml version="1.0" encoding="utf-8"?>
<Properties xmlns="http://schemas.openxmlformats.org/officeDocument/2006/custom-properties" xmlns:vt="http://schemas.openxmlformats.org/officeDocument/2006/docPropsVTypes"/>
</file>