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48003d2f51ef80bb297993923b40cc62a5099d1"/>
    <w:p>
      <w:pPr>
        <w:pStyle w:val="Heading1"/>
      </w:pPr>
      <w:r>
        <w:t xml:space="preserve">Thesis Proposal: A Critical Examination of Special Education Teacher Support Systems and Professional Development in New Zealand Wellington Context</w:t>
      </w:r>
    </w:p>
    <w:bookmarkStart w:id="20" w:name="introduction"/>
    <w:p>
      <w:pPr>
        <w:pStyle w:val="Heading2"/>
      </w:pPr>
      <w:r>
        <w:t xml:space="preserve">1. Introduction</w:t>
      </w:r>
    </w:p>
    <w:p>
      <w:pPr>
        <w:pStyle w:val="FirstParagraph"/>
      </w:pPr>
      <w:r>
        <w:t xml:space="preserve">The educational landscape of New Zealand has undergone significant transformation through its commitment to inclusive education, enshrined in policies such as Te Tiriti o Waitangi (Treaty of Waitangi) and the Education Act 1989. Within this evolving framework, Special Education Teachers play a pivotal role in ensuring equitable learning opportunities for students with diverse needs across all schools. This Thesis Proposal outlines a critical investigation into the current support structures, professional development pathways, and systemic challenges facing Special Education Teachers in New Zealand Wellington—a region characterized by its unique demographic diversity, urban-rural educational disparities, and growing demand for specialized instructional expertise. As the capital city of New Zealand with one of the highest proportions of culturally diverse student populations in Aotearoa (New Zealand), Wellington presents a compelling case study for understanding how Special Education Teacher effectiveness can be optimized within an urban context that demands responsive, culturally sustaining pedagogies.</w:t>
      </w:r>
    </w:p>
    <w:bookmarkEnd w:id="20"/>
    <w:bookmarkStart w:id="21" w:name="Xe8069a1432785f1e521229e5d25e8cffea93218"/>
    <w:p>
      <w:pPr>
        <w:pStyle w:val="Heading2"/>
      </w:pPr>
      <w:r>
        <w:t xml:space="preserve">2. Contextual Background: Special Education in New Zealand Wellington</w:t>
      </w:r>
    </w:p>
    <w:p>
      <w:pPr>
        <w:pStyle w:val="FirstParagraph"/>
      </w:pPr>
      <w:r>
        <w:t xml:space="preserve">New Zealand's special education system operates through two primary models: the Learning Support Model (focusing on classroom-based support) and the Resource Teacher: Learning and Behaviour (RTLB) model, alongside specialist services like Pathways. In Wellington, these systems face mounting pressure due to increasing student diversity—including Māori and Pasifika learners with complex needs—combined with persistent resource constraints in schools. The 2021 Ministry of Education report highlighted that Wellington Region has the highest concentration of students requiring specialized support in urban schools, yet Special Education Teachers report inadequate time allocation for planning, collaboration, and professional learning. This gap is particularly acute given Wellington's status as a hub for educational innovation and policy development. The current Thesis Proposal directly addresses this tension between national inclusive education aspirations and on-the-ground implementation challenges within New Zealand Wellington.</w:t>
      </w:r>
    </w:p>
    <w:bookmarkEnd w:id="21"/>
    <w:bookmarkStart w:id="22" w:name="problem-statement"/>
    <w:p>
      <w:pPr>
        <w:pStyle w:val="Heading2"/>
      </w:pPr>
      <w:r>
        <w:t xml:space="preserve">3. Problem Statement</w:t>
      </w:r>
    </w:p>
    <w:p>
      <w:pPr>
        <w:pStyle w:val="FirstParagraph"/>
      </w:pPr>
      <w:r>
        <w:t xml:space="preserve">Evidence suggests that while New Zealand has progressive special education legislation, the practical reality for Special Education Teachers in Wellington often involves fragmented support systems. Key issues include inconsistent access to professional development aligned with contemporary neurodiversity frameworks, limited time for collaboration across multidisciplinary teams (e.g., psychologists, speech therapists), and insufficient cultural competency training to address the needs of Māori and Pacific communities. A 2022 Wellington Schools Survey indicated that 74% of Special Education Teachers felt 'overwhelmed' by caseloads exceeding recommended ratios, directly impacting their ability to deliver personalized learning experiences. This Thesis Proposal argues that without targeted interventions addressing these systemic barriers, the promise of inclusive education in New Zealand Wellington remains unrealized for many students with disabilities and additional learning needs.</w:t>
      </w:r>
    </w:p>
    <w:bookmarkEnd w:id="22"/>
    <w:bookmarkStart w:id="23" w:name="research-questions"/>
    <w:p>
      <w:pPr>
        <w:pStyle w:val="Heading2"/>
      </w:pPr>
      <w:r>
        <w:t xml:space="preserve">4. Research Questions</w:t>
      </w:r>
    </w:p>
    <w:p>
      <w:pPr>
        <w:numPr>
          <w:ilvl w:val="0"/>
          <w:numId w:val="1001"/>
        </w:numPr>
        <w:pStyle w:val="Compact"/>
      </w:pPr>
      <w:r>
        <w:t xml:space="preserve">How do Special Education Teachers in New Zealand Wellington perceive the alignment between their professional development needs and current support structures provided by schools, the Ministry of Education, and local education authorities?</w:t>
      </w:r>
    </w:p>
    <w:p>
      <w:pPr>
        <w:numPr>
          <w:ilvl w:val="0"/>
          <w:numId w:val="1001"/>
        </w:numPr>
        <w:pStyle w:val="Compact"/>
      </w:pPr>
      <w:r>
        <w:t xml:space="preserve">To what extent does cultural responsiveness (particularly Te Ao Māori perspectives) influence the effectiveness of Special Education Teacher practices in Wellington's diverse school settings?</w:t>
      </w:r>
    </w:p>
    <w:p>
      <w:pPr>
        <w:numPr>
          <w:ilvl w:val="0"/>
          <w:numId w:val="1001"/>
        </w:numPr>
        <w:pStyle w:val="Compact"/>
      </w:pPr>
      <w:r>
        <w:t xml:space="preserve">What specific policy or practice innovations could enhance collaboration between Special Education Teachers, general classroom teachers, and support services to improve student outcomes in New Zealand Wellington context?</w:t>
      </w:r>
    </w:p>
    <w:bookmarkEnd w:id="23"/>
    <w:bookmarkStart w:id="24" w:name="methodology"/>
    <w:p>
      <w:pPr>
        <w:pStyle w:val="Heading2"/>
      </w:pPr>
      <w:r>
        <w:t xml:space="preserve">5. Methodology</w:t>
      </w:r>
    </w:p>
    <w:p>
      <w:pPr>
        <w:pStyle w:val="FirstParagraph"/>
      </w:pPr>
      <w:r>
        <w:t xml:space="preserve">This qualitative study will employ a mixed-methods approach grounded in Participatory Action Research (PAR) principles. The research will be conducted across 10 schools in Greater Wellington (including state, integrated, and community-focused institutions) to capture urban-rural variations within the region. Data collection phases include: 1) Semi-structured interviews with 25 Special Education Teachers and school leaders; 2) Focus groups with whānau (families) of students receiving special education services; 3) Analysis of school-level support frameworks and Ministry of Education reports specific to Wellington. Crucially, the methodology incorporates Māori research paradigms (e.g., Te Whare Tapa Whā model), ensuring cultural safety throughout the process. All participants will be recruited through Wellington-based educational networks to guarantee contextual relevance.</w:t>
      </w:r>
    </w:p>
    <w:bookmarkEnd w:id="24"/>
    <w:bookmarkStart w:id="25" w:name="significance-of-the-study"/>
    <w:p>
      <w:pPr>
        <w:pStyle w:val="Heading2"/>
      </w:pPr>
      <w:r>
        <w:t xml:space="preserve">6. Significance of the Study</w:t>
      </w:r>
    </w:p>
    <w:p>
      <w:pPr>
        <w:pStyle w:val="FirstParagraph"/>
      </w:pPr>
      <w:r>
        <w:t xml:space="preserve">This Thesis Proposal responds to a critical gap in New Zealand education research: while national studies exist on special education, few have centered on the lived experiences of Special Education Teachers in urban environments like Wellington. The outcomes will directly inform three key stakeholders: 1) The Ministry of Education’s upcoming Review of the Inclusive Education Strategy; 2) Wellington-based educational authorities (e.g., Greater Wellington Regional Council, Te Wharekura o Waiwhetu); and 3) Teacher education providers such as Victoria University of Wellington. By centering the voices of practitioners, this research challenges deficit narratives about Special Education Teachers in New Zealand and positions them as essential agents of change within the inclusive education movement. The findings will also contribute to global discourse on urban special education by offering a Pacific context that aligns with UN Convention on the Rights of Persons with Disabilities (CRPD) Article 24.</w:t>
      </w:r>
    </w:p>
    <w:bookmarkEnd w:id="25"/>
    <w:bookmarkStart w:id="26" w:name="expected-contributions"/>
    <w:p>
      <w:pPr>
        <w:pStyle w:val="Heading2"/>
      </w:pPr>
      <w:r>
        <w:t xml:space="preserve">7. Expected Contributions</w:t>
      </w:r>
    </w:p>
    <w:p>
      <w:pPr>
        <w:pStyle w:val="FirstParagraph"/>
      </w:pPr>
      <w:r>
        <w:t xml:space="preserve">Anticipated outcomes include: a) A contextualized framework for Special Education Teacher support systems tailored to Wellington’s socio-educational landscape; b) Policy recommendations for reducing administrative burdens through streamlined resource allocation; c) Culturally responsive professional development modules incorporating Māori epistemologies, specifically addressing the needs of te reo Māori-speaking students in Wellington schools. Most significantly, this Thesis Proposal will establish a benchmark for measuring Special Education Teacher efficacy beyond standardized test scores—focusing instead on student agency, whānau partnership quality, and inclusive classroom environments.</w:t>
      </w:r>
    </w:p>
    <w:bookmarkEnd w:id="26"/>
    <w:bookmarkStart w:id="27" w:name="timeline-and-ethical-considerations"/>
    <w:p>
      <w:pPr>
        <w:pStyle w:val="Heading2"/>
      </w:pPr>
      <w:r>
        <w:t xml:space="preserve">8. Timeline and Ethical Considerations</w:t>
      </w:r>
    </w:p>
    <w:p>
      <w:pPr>
        <w:pStyle w:val="FirstParagraph"/>
      </w:pPr>
      <w:r>
        <w:t xml:space="preserve">The research will span 18 months (January 2025–June 2026). Key milestones include literature review completion (Month 3), data collection (Months 4-10), thematic analysis (Months 11-14), and final thesis writing with stakeholder feedback sessions in Wellington schools (Months 15-18). Ethical approval will be sought through the Victoria University of Wellington Human Participants Ethics Committee, prioritizing participant safety, cultural protocols (kaitiakitanga), and anonymization of school data. All research tools will be co-designed with a Māori advisory panel from Te Pūnaha Matatini (Wellington’s iwi education collective) to ensure alignment with Aotearoa’s values.</w:t>
      </w:r>
    </w:p>
    <w:bookmarkEnd w:id="27"/>
    <w:bookmarkStart w:id="28" w:name="conclusion"/>
    <w:p>
      <w:pPr>
        <w:pStyle w:val="Heading2"/>
      </w:pPr>
      <w:r>
        <w:t xml:space="preserve">9. Conclusion</w:t>
      </w:r>
    </w:p>
    <w:p>
      <w:pPr>
        <w:pStyle w:val="FirstParagraph"/>
      </w:pPr>
      <w:r>
        <w:t xml:space="preserve">This Thesis Proposal asserts that the effectiveness of Special Education Teachers in New Zealand Wellington is not merely an operational concern but a fundamental question of educational justice. As the capital city strives to model inclusive education nationally, this research moves beyond documenting challenges toward co-creating solutions with those at the forefront of practice. By centering Wellington’s unique urban context—where cultural diversity, geographic complexity, and educational innovation intersect—the study will generate actionable insights that empower Special Education Teachers to fulfill their vital role in building a truly equitable education system. The proposed research represents not just an academic endeavor but a commitment to advancing the wellbeing of every student in New Zealand Wellington communities who deserves access to high-quality, culturally responsive learning experiences.</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Practices in New Zealand Wellington</dc:title>
  <dc:creator/>
  <dc:language>en</dc:language>
  <cp:keywords/>
  <dcterms:created xsi:type="dcterms:W3CDTF">2026-07-24T05:23:24Z</dcterms:created>
  <dcterms:modified xsi:type="dcterms:W3CDTF">2026-07-24T05:23:24Z</dcterms:modified>
</cp:coreProperties>
</file>

<file path=docProps/custom.xml><?xml version="1.0" encoding="utf-8"?>
<Properties xmlns="http://schemas.openxmlformats.org/officeDocument/2006/custom-properties" xmlns:vt="http://schemas.openxmlformats.org/officeDocument/2006/docPropsVTypes"/>
</file>