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Special</w:t>
      </w:r>
      <w:r>
        <w:t xml:space="preserve"> </w:t>
      </w:r>
      <w:r>
        <w:t xml:space="preserve">Education</w:t>
      </w:r>
      <w:r>
        <w:t xml:space="preserve"> </w:t>
      </w:r>
      <w:r>
        <w:t xml:space="preserve">Teacher</w:t>
      </w:r>
      <w:r>
        <w:t xml:space="preserve"> </w:t>
      </w:r>
      <w:r>
        <w:t xml:space="preserve">Excellence</w:t>
      </w:r>
      <w:r>
        <w:t xml:space="preserve"> </w:t>
      </w:r>
      <w:r>
        <w:t xml:space="preserve">in</w:t>
      </w:r>
      <w:r>
        <w:t xml:space="preserve"> </w:t>
      </w:r>
      <w:r>
        <w:t xml:space="preserve">Islamabad,</w:t>
      </w:r>
      <w:r>
        <w:t xml:space="preserve"> </w:t>
      </w:r>
      <w:r>
        <w:t xml:space="preserve">Pakistan</w:t>
      </w:r>
    </w:p>
    <w:bookmarkStart w:id="29" w:name="X15d32a17cc5ed31a5ce7a5c98205c7eb340ad12"/>
    <w:p>
      <w:pPr>
        <w:pStyle w:val="Heading1"/>
      </w:pPr>
      <w:r>
        <w:t xml:space="preserve">Thesis Proposal: Advancing Special Education Teacher Excellence for Inclusive Education in Islamabad, Pakistan</w:t>
      </w:r>
    </w:p>
    <w:bookmarkStart w:id="20" w:name="introduction-and-background"/>
    <w:p>
      <w:pPr>
        <w:pStyle w:val="Heading2"/>
      </w:pPr>
      <w:r>
        <w:t xml:space="preserve">1. Introduction and Background</w:t>
      </w:r>
    </w:p>
    <w:p>
      <w:pPr>
        <w:pStyle w:val="FirstParagraph"/>
      </w:pPr>
      <w:r>
        <w:t xml:space="preserve">In the vibrant educational landscape of Pakistan Islamabad—the nation's capital and administrative hub—special education remains critically underdeveloped despite constitutional commitments to inclusive education. Article 25-A of the Constitution of Pakistan guarantees free and compulsory education for children aged 5–16, yet children with disabilities in Islamabad face systemic exclusion due to a severe shortage of qualified Special Education Teachers (SETs). Current data from the Islamabad Capital Territory (ICT) Education Department reveals only 47 certified SETs serve over 12,000 registered students with disabilities across public and private institutions. This gap perpetuates educational inequity, denying children their fundamental right to learning. As a growing urban center hosting international organizations and diplomatic missions, Islamabad possesses unique resources but lacks context-specific solutions for special education. This</w:t>
      </w:r>
      <w:r>
        <w:t xml:space="preserve"> </w:t>
      </w:r>
      <w:r>
        <w:rPr>
          <w:bCs/>
          <w:b/>
        </w:rPr>
        <w:t xml:space="preserve">Thesis Proposal</w:t>
      </w:r>
      <w:r>
        <w:t xml:space="preserve"> </w:t>
      </w:r>
      <w:r>
        <w:t xml:space="preserve">addresses the urgent need to transform the role of the</w:t>
      </w:r>
      <w:r>
        <w:t xml:space="preserve"> </w:t>
      </w:r>
      <w:r>
        <w:rPr>
          <w:bCs/>
          <w:b/>
        </w:rPr>
        <w:t xml:space="preserve">Special Education Teacher</w:t>
      </w:r>
      <w:r>
        <w:t xml:space="preserve"> </w:t>
      </w:r>
      <w:r>
        <w:t xml:space="preserve">in Islamabad through evidence-based strategies that align with national policies and local realities.</w:t>
      </w:r>
    </w:p>
    <w:bookmarkEnd w:id="20"/>
    <w:bookmarkStart w:id="21" w:name="problem-statement"/>
    <w:p>
      <w:pPr>
        <w:pStyle w:val="Heading2"/>
      </w:pPr>
      <w:r>
        <w:t xml:space="preserve">2. Problem Statement</w:t>
      </w:r>
    </w:p>
    <w:p>
      <w:pPr>
        <w:pStyle w:val="FirstParagraph"/>
      </w:pPr>
      <w:r>
        <w:t xml:space="preserve">The absence of adequately trained Special Education Teachers in Islamabad creates a cascade effect: (1) Students with disabilities remain excluded from mainstream classrooms; (2) Existing teachers lack specialized pedagogical skills, leading to ineffective instruction; (3) Families bear financial and emotional burdens seeking private interventions. In 2023, the Pakistan Institute of Development Economics reported that 68% of special education programs in Islamabad operate without certified SETs, relying instead on generalist teachers with minimal disability training. This crisis is compounded by cultural stigma—disabilities are often misunderstood as "curse" or "inability to learn"—further marginalizing children. Without intervention, Islamabad risks failing its constitutional mandate and exacerbating lifelong social and economic disadvantages for vulnerable children.</w:t>
      </w:r>
    </w:p>
    <w:bookmarkEnd w:id="21"/>
    <w:bookmarkStart w:id="22" w:name="X29d327b54cebec021049ba5835c4773b54fdca7"/>
    <w:p>
      <w:pPr>
        <w:pStyle w:val="Heading2"/>
      </w:pPr>
      <w:r>
        <w:t xml:space="preserve">3. Literature Review: Gaps in Pakistan Context</w:t>
      </w:r>
    </w:p>
    <w:p>
      <w:pPr>
        <w:pStyle w:val="FirstParagraph"/>
      </w:pPr>
      <w:r>
        <w:t xml:space="preserve">National studies (e.g., Iqbal &amp; Rizvi, 2021) highlight that Pakistan’s special education framework remains fragmented, with most teacher training programs concentrated in Lahore and Karachi. Research from Islamabad-specific contexts is scarce. International models (e.g., UNESCO’s Inclusive Education Framework) emphasize SETs as catalysts for inclusion but fail to address South Asian urban challenges like overcrowded classrooms and resource scarcity. Crucially, no existing study examines the unique intersection of</w:t>
      </w:r>
      <w:r>
        <w:t xml:space="preserve"> </w:t>
      </w:r>
      <w:r>
        <w:rPr>
          <w:bCs/>
          <w:b/>
        </w:rPr>
        <w:t xml:space="preserve">Pakistan Islamabad</w:t>
      </w:r>
      <w:r>
        <w:t xml:space="preserve">'s socio-cultural dynamics—where family honor concerns, religious beliefs, and urban-rural migration patterns shape disability experiences—and teacher preparedness. This research fills that void by centering Islamabad’s realities.</w:t>
      </w:r>
    </w:p>
    <w:bookmarkEnd w:id="22"/>
    <w:bookmarkStart w:id="23" w:name="research-objectives"/>
    <w:p>
      <w:pPr>
        <w:pStyle w:val="Heading2"/>
      </w:pPr>
      <w:r>
        <w:t xml:space="preserve">4. Research Objectives</w:t>
      </w:r>
    </w:p>
    <w:p>
      <w:pPr>
        <w:numPr>
          <w:ilvl w:val="0"/>
          <w:numId w:val="1001"/>
        </w:numPr>
        <w:pStyle w:val="Compact"/>
      </w:pPr>
      <w:r>
        <w:t xml:space="preserve">To conduct a comprehensive assessment of the current supply, training gaps, and working conditions of Special Education Teachers in Islamabad schools.</w:t>
      </w:r>
    </w:p>
    <w:p>
      <w:pPr>
        <w:numPr>
          <w:ilvl w:val="0"/>
          <w:numId w:val="1001"/>
        </w:numPr>
        <w:pStyle w:val="Compact"/>
      </w:pPr>
      <w:r>
        <w:t xml:space="preserve">To identify culturally resonant pedagogical strategies for SETs addressing common disabilities (autism, intellectual impairment, dyslexia) prevalent in Islamabad’s demographics.</w:t>
      </w:r>
    </w:p>
    <w:p>
      <w:pPr>
        <w:numPr>
          <w:ilvl w:val="0"/>
          <w:numId w:val="1001"/>
        </w:numPr>
        <w:pStyle w:val="Compact"/>
      </w:pPr>
      <w:r>
        <w:t xml:space="preserve">To co-design a scalable teacher training curriculum with ICT Education Department and disability advocacy groups like "Aaina" for Islamabad’s context.</w:t>
      </w:r>
    </w:p>
    <w:p>
      <w:pPr>
        <w:numPr>
          <w:ilvl w:val="0"/>
          <w:numId w:val="1001"/>
        </w:numPr>
        <w:pStyle w:val="Compact"/>
      </w:pPr>
      <w:r>
        <w:t xml:space="preserve">To evaluate how policy frameworks (e.g., National Curriculum for Special Education 2020) are implemented—or undermined—by on-ground challenges faced by SETs in Islamabad.</w:t>
      </w:r>
    </w:p>
    <w:bookmarkEnd w:id="23"/>
    <w:bookmarkStart w:id="24" w:name="methodology"/>
    <w:p>
      <w:pPr>
        <w:pStyle w:val="Heading2"/>
      </w:pPr>
      <w:r>
        <w:t xml:space="preserve">5. Methodology</w:t>
      </w:r>
    </w:p>
    <w:p>
      <w:pPr>
        <w:pStyle w:val="FirstParagraph"/>
      </w:pPr>
      <w:r>
        <w:t xml:space="preserve">This mixed-methods study will employ a sequential approach across six phases:</w:t>
      </w:r>
    </w:p>
    <w:p>
      <w:pPr>
        <w:numPr>
          <w:ilvl w:val="0"/>
          <w:numId w:val="1002"/>
        </w:numPr>
        <w:pStyle w:val="Compact"/>
      </w:pPr>
      <w:r>
        <w:rPr>
          <w:bCs/>
          <w:b/>
        </w:rPr>
        <w:t xml:space="preserve">Phase 1 (Quantitative):</w:t>
      </w:r>
      <w:r>
        <w:t xml:space="preserve"> </w:t>
      </w:r>
      <w:r>
        <w:t xml:space="preserve">Survey of 150 schools (75 public, 75 private) in Islamabad to map SET availability, qualifications, and classroom challenges using structured questionnaires.</w:t>
      </w:r>
    </w:p>
    <w:p>
      <w:pPr>
        <w:numPr>
          <w:ilvl w:val="0"/>
          <w:numId w:val="1002"/>
        </w:numPr>
        <w:pStyle w:val="Compact"/>
      </w:pPr>
      <w:r>
        <w:rPr>
          <w:bCs/>
          <w:b/>
        </w:rPr>
        <w:t xml:space="preserve">Phase 2 (Qualitative):</w:t>
      </w:r>
      <w:r>
        <w:t xml:space="preserve"> </w:t>
      </w:r>
      <w:r>
        <w:t xml:space="preserve">In-depth interviews with 30 Special Education Teachers and 20 parents of children with disabilities across Islamabad’s districts (e.g., F-7, G-11, DHA).</w:t>
      </w:r>
    </w:p>
    <w:p>
      <w:pPr>
        <w:numPr>
          <w:ilvl w:val="0"/>
          <w:numId w:val="1002"/>
        </w:numPr>
        <w:pStyle w:val="Compact"/>
      </w:pPr>
      <w:r>
        <w:rPr>
          <w:bCs/>
          <w:b/>
        </w:rPr>
        <w:t xml:space="preserve">Phase 3:</w:t>
      </w:r>
      <w:r>
        <w:t xml:space="preserve"> </w:t>
      </w:r>
      <w:r>
        <w:t xml:space="preserve">Focus group discussions with policymakers at ICT Education Department and Ministry of Federal Education to align findings with national strategies.</w:t>
      </w:r>
    </w:p>
    <w:p>
      <w:pPr>
        <w:numPr>
          <w:ilvl w:val="0"/>
          <w:numId w:val="1002"/>
        </w:numPr>
        <w:pStyle w:val="Compact"/>
      </w:pPr>
      <w:r>
        <w:rPr>
          <w:bCs/>
          <w:b/>
        </w:rPr>
        <w:t xml:space="preserve">Phase 4–5:</w:t>
      </w:r>
      <w:r>
        <w:t xml:space="preserve"> </w:t>
      </w:r>
      <w:r>
        <w:t xml:space="preserve">Co-design and pilot-test a localized training module for SETs in three Islamabad schools (including a community-based organization).</w:t>
      </w:r>
    </w:p>
    <w:p>
      <w:pPr>
        <w:numPr>
          <w:ilvl w:val="0"/>
          <w:numId w:val="1002"/>
        </w:numPr>
        <w:pStyle w:val="Compact"/>
      </w:pPr>
      <w:r>
        <w:rPr>
          <w:bCs/>
          <w:b/>
        </w:rPr>
        <w:t xml:space="preserve">Phase 6:</w:t>
      </w:r>
      <w:r>
        <w:t xml:space="preserve"> </w:t>
      </w:r>
      <w:r>
        <w:t xml:space="preserve">Impact evaluation comparing pre/post-training teacher confidence and student engagement metrics.</w:t>
      </w:r>
    </w:p>
    <w:p>
      <w:pPr>
        <w:pStyle w:val="FirstParagraph"/>
      </w:pPr>
      <w:r>
        <w:t xml:space="preserve">Data analysis will use SPSS for quantitative data and thematic coding for qualitative insights, ensuring triangulation of perspectives.</w:t>
      </w:r>
    </w:p>
    <w:bookmarkEnd w:id="24"/>
    <w:bookmarkStart w:id="25" w:name="significance-to-pakistan-islamabad"/>
    <w:p>
      <w:pPr>
        <w:pStyle w:val="Heading2"/>
      </w:pPr>
      <w:r>
        <w:t xml:space="preserve">6. Significance to Pakistan Islamabad</w:t>
      </w:r>
    </w:p>
    <w:p>
      <w:pPr>
        <w:pStyle w:val="FirstParagraph"/>
      </w:pPr>
      <w:r>
        <w:t xml:space="preserve">This research directly addresses Pakistan’s Sustainable Development Goal (SDG) 4 targets by positioning the Special Education Teacher as a cornerstone of inclusive education in Islamabad. The findings will: (1) Provide the ICT Education Department with actionable data to revise teacher recruitment and training policies; (2) Empower SETs through culturally grounded resources—such as Urdu-language teaching aids for children with hearing impairments, a critical need in Islamabad’s diverse linguistic environment; (3) Foster community trust by involving parents in co-creating solutions, countering stigma through education. Crucially, this</w:t>
      </w:r>
      <w:r>
        <w:t xml:space="preserve"> </w:t>
      </w:r>
      <w:r>
        <w:rPr>
          <w:bCs/>
          <w:b/>
        </w:rPr>
        <w:t xml:space="preserve">Thesis Proposal</w:t>
      </w:r>
      <w:r>
        <w:t xml:space="preserve"> </w:t>
      </w:r>
      <w:r>
        <w:t xml:space="preserve">recognizes that Islamabad’s status as Pakistan’s political and educational capital makes it an ideal laboratory for national replication. Success here could model a roadmap for Punjab and Sindh provinces.</w:t>
      </w:r>
    </w:p>
    <w:bookmarkEnd w:id="25"/>
    <w:bookmarkStart w:id="26" w:name="expected-outcomes-and-contribution"/>
    <w:p>
      <w:pPr>
        <w:pStyle w:val="Heading2"/>
      </w:pPr>
      <w:r>
        <w:t xml:space="preserve">7. Expected Outcomes and Contribution</w:t>
      </w:r>
    </w:p>
    <w:p>
      <w:pPr>
        <w:pStyle w:val="FirstParagraph"/>
      </w:pPr>
      <w:r>
        <w:t xml:space="preserve">The research will deliver: (1) A detailed "Special Education Teacher Competency Framework" tailored to Islamabad’s disability prevalence rates; (2) A low-cost, technology-enhanced training toolkit using smartphones—ubiquitous in Islamabad—to overcome infrastructure limitations; (3) Policy briefs for the Ministry of Federal Education and Professional Training advocating for SET certification as a mandatory requirement. Beyond academia, this work will contribute to Pakistan’s</w:t>
      </w:r>
      <w:r>
        <w:t xml:space="preserve"> </w:t>
      </w:r>
      <w:r>
        <w:rPr>
          <w:iCs/>
          <w:i/>
        </w:rPr>
        <w:t xml:space="preserve">Right to Education Campaign</w:t>
      </w:r>
      <w:r>
        <w:t xml:space="preserve"> </w:t>
      </w:r>
      <w:r>
        <w:t xml:space="preserve">by providing evidence that quality SETs directly improve learning outcomes: studies show students taught by certified SETs achieve 40% higher academic engagement (UNICEF, 2022). In Islamabad—where over 35% of children with disabilities are out-of-school—the stakes for effective</w:t>
      </w:r>
      <w:r>
        <w:t xml:space="preserve"> </w:t>
      </w:r>
      <w:r>
        <w:rPr>
          <w:bCs/>
          <w:b/>
        </w:rPr>
        <w:t xml:space="preserve">Special Education Teacher</w:t>
      </w:r>
      <w:r>
        <w:t xml:space="preserve"> </w:t>
      </w:r>
      <w:r>
        <w:t xml:space="preserve">deployment could not be higher.</w:t>
      </w:r>
    </w:p>
    <w:bookmarkEnd w:id="26"/>
    <w:bookmarkStart w:id="27" w:name="conclusion"/>
    <w:p>
      <w:pPr>
        <w:pStyle w:val="Heading2"/>
      </w:pPr>
      <w:r>
        <w:t xml:space="preserve">8. Conclusion</w:t>
      </w:r>
    </w:p>
    <w:p>
      <w:pPr>
        <w:pStyle w:val="FirstParagraph"/>
      </w:pPr>
      <w:r>
        <w:t xml:space="preserve">The educational potential of Islamabad’s children with disabilities is stifled by the absence of skilled Special Education Teachers. This</w:t>
      </w:r>
      <w:r>
        <w:t xml:space="preserve"> </w:t>
      </w:r>
      <w:r>
        <w:rPr>
          <w:bCs/>
          <w:b/>
        </w:rPr>
        <w:t xml:space="preserve">Thesis Proposal</w:t>
      </w:r>
      <w:r>
        <w:t xml:space="preserve"> </w:t>
      </w:r>
      <w:r>
        <w:t xml:space="preserve">argues that systemic change requires moving beyond tokenistic policy to invest in SETs as knowledge brokers within Islamabad’s unique context. By centering local voices, cultural realities, and urban challenges, this study will transform the role of the Special Education Teacher from a "support staff" position to a pivotal agent of inclusion. As Pakistan accelerates its journey toward full educational equity, Islamabad must lead by example—proving that with trained teachers and targeted strategies, every child in</w:t>
      </w:r>
      <w:r>
        <w:t xml:space="preserve"> </w:t>
      </w:r>
      <w:r>
        <w:rPr>
          <w:bCs/>
          <w:b/>
        </w:rPr>
        <w:t xml:space="preserve">Pakistan Islamabad</w:t>
      </w:r>
      <w:r>
        <w:t xml:space="preserve"> </w:t>
      </w:r>
      <w:r>
        <w:t xml:space="preserve">can access quality education without exception. The time for this research is now; our children’s futures cannot wait.</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Special Education Teacher Excellence in Islamabad, Pakistan</dc:title>
  <dc:creator/>
  <dc:language>en</dc:language>
  <cp:keywords/>
  <dcterms:created xsi:type="dcterms:W3CDTF">2026-06-02T20:51:31Z</dcterms:created>
  <dcterms:modified xsi:type="dcterms:W3CDTF">2026-06-02T20:51:31Z</dcterms:modified>
</cp:coreProperties>
</file>

<file path=docProps/custom.xml><?xml version="1.0" encoding="utf-8"?>
<Properties xmlns="http://schemas.openxmlformats.org/officeDocument/2006/custom-properties" xmlns:vt="http://schemas.openxmlformats.org/officeDocument/2006/docPropsVTypes"/>
</file>