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9" w:name="Xe79f948c920146a30f13ce4988ea2aed8d8c2cb"/>
    <w:p>
      <w:pPr>
        <w:pStyle w:val="Heading1"/>
      </w:pPr>
      <w:r>
        <w:t xml:space="preserve">Thesis Proposal: Addressing Critical Gaps in Special Education Teacher Training and Practice within Urban Contexts of Peru Lima</w:t>
      </w:r>
    </w:p>
    <w:bookmarkStart w:id="20" w:name="i.-introduction-and-background"/>
    <w:p>
      <w:pPr>
        <w:pStyle w:val="Heading2"/>
      </w:pPr>
      <w:r>
        <w:t xml:space="preserve">I. Introduction and Background</w:t>
      </w:r>
    </w:p>
    <w:p>
      <w:pPr>
        <w:pStyle w:val="FirstParagraph"/>
      </w:pPr>
      <w:r>
        <w:t xml:space="preserve">The landscape of educational inclusion in Peru, particularly within the densely populated urban center of Lima, presents both profound opportunities and significant challenges for students with disabilities. As a nation committed to international human rights frameworks like the UN Convention on the Rights of Persons with Disabilities (CRPD), Peru has made strides in policy development for special education. However, implementation remains fragmented, especially in resource-constrained urban environments where Lima's rapid demographic growth places unprecedented strain on educational infrastructure. This Thesis Proposal examines the critical role of</w:t>
      </w:r>
      <w:r>
        <w:t xml:space="preserve"> </w:t>
      </w:r>
      <w:r>
        <w:rPr>
          <w:bCs/>
          <w:b/>
        </w:rPr>
        <w:t xml:space="preserve">Special Education Teacher</w:t>
      </w:r>
      <w:r>
        <w:t xml:space="preserve"> </w:t>
      </w:r>
      <w:r>
        <w:t xml:space="preserve">preparation and practice within Peru Lima's public school system—a context where over 42% of students with disabilities attend mainstream classrooms without adequate specialized support (Peruvian Ministry of Education, 2021). With Lima housing nearly 30% of Peru's population and its educational challenges magnified by socioeconomic disparities, this research directly addresses an urgent need: the professional development gap faced by</w:t>
      </w:r>
      <w:r>
        <w:t xml:space="preserve"> </w:t>
      </w:r>
      <w:r>
        <w:rPr>
          <w:bCs/>
          <w:b/>
        </w:rPr>
        <w:t xml:space="preserve">Special Education Teacher</w:t>
      </w:r>
      <w:r>
        <w:t xml:space="preserve">s tasked with delivering equitable education in one of Latin America's most complex urban ecosystems.</w:t>
      </w:r>
    </w:p>
    <w:bookmarkEnd w:id="20"/>
    <w:bookmarkStart w:id="21" w:name="ii.-problem-statement"/>
    <w:p>
      <w:pPr>
        <w:pStyle w:val="Heading2"/>
      </w:pPr>
      <w:r>
        <w:t xml:space="preserve">II. Problem Statement</w:t>
      </w:r>
    </w:p>
    <w:p>
      <w:pPr>
        <w:pStyle w:val="FirstParagraph"/>
      </w:pPr>
      <w:r>
        <w:t xml:space="preserve">A pivotal deficiency in Peru Lima's educational system is the lack of context-specific training for Special Education Teachers. Current teacher preparation programs often fail to equip educators with strategies for managing diverse disabilities within Lima's unique socioeconomic fabric—where students may experience poverty, limited healthcare access, and cultural barriers to inclusion. Data from the National Institute of Statistics and Informatics (INEI) indicates that 65% of special education teachers in Lima report insufficient training in trauma-informed practices for students exposed to urban violence or displacement. This gap directly contributes to high teacher attrition rates (32% within five years, UNESCO, 2023) and suboptimal learning outcomes for students with disabilities. Without targeted intervention, Peru's commitment to inclusive education under its National Inclusion Policy (Law No. 29944) remains unfulfilled in Lima's classrooms—a city where educational inequality is starkly visible across districts like San Juan de Lurigancho and Comas.</w:t>
      </w:r>
    </w:p>
    <w:bookmarkEnd w:id="21"/>
    <w:bookmarkStart w:id="22" w:name="X47483268b5f32c584f8b4d3ed6682266fd9188c"/>
    <w:p>
      <w:pPr>
        <w:pStyle w:val="Heading2"/>
      </w:pPr>
      <w:r>
        <w:t xml:space="preserve">III. Literature Review: Contextualizing the Challenge</w:t>
      </w:r>
    </w:p>
    <w:p>
      <w:pPr>
        <w:pStyle w:val="FirstParagraph"/>
      </w:pPr>
      <w:r>
        <w:t xml:space="preserve">Existing literature on special education in Latin America (e.g., Valdés &amp; Díaz, 2019) emphasizes the global "implementation gap" between policy and practice but rarely centers on Peru Lima's specific urban constraints. Studies by Sánchez (2020) document how Lima's teachers face "double isolation"—professional isolation from specialist networks and geographic isolation in overcrowded schools. Crucially, no comprehensive research has yet explored the intersection of urban poverty, disability, and teacher efficacy within Peru Lima’s context. This Thesis Proposal builds on foundational work by Martínez (2021) regarding teacher training gaps but extends it through a Lima-centric lens, analyzing how spatial inequities (e.g., distance to support services) compound professional challenges for</w:t>
      </w:r>
      <w:r>
        <w:t xml:space="preserve"> </w:t>
      </w:r>
      <w:r>
        <w:rPr>
          <w:bCs/>
          <w:b/>
        </w:rPr>
        <w:t xml:space="preserve">Special Education Teacher</w:t>
      </w:r>
      <w:r>
        <w:t xml:space="preserve">s. The research will specifically interrogate whether current Peruvian curricula for special education teachers adequately address the realities of urban marginalization in Lima.</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core objectives to guide fieldwork in Peru Lima:</w:t>
      </w:r>
    </w:p>
    <w:p>
      <w:pPr>
        <w:numPr>
          <w:ilvl w:val="0"/>
          <w:numId w:val="1001"/>
        </w:numPr>
        <w:pStyle w:val="Compact"/>
      </w:pPr>
      <w:r>
        <w:t xml:space="preserve">To assess the alignment between existing Special Education Teacher training curricula in Peruvian universities and the practical demands of Lima's urban schools.</w:t>
      </w:r>
    </w:p>
    <w:p>
      <w:pPr>
        <w:numPr>
          <w:ilvl w:val="0"/>
          <w:numId w:val="1001"/>
        </w:numPr>
        <w:pStyle w:val="Compact"/>
      </w:pPr>
      <w:r>
        <w:t xml:space="preserve">To identify specific pedagogical, emotional, and resource-related challenges faced by Special Education Teachers working with students from low-income households in Lima.</w:t>
      </w:r>
    </w:p>
    <w:p>
      <w:pPr>
        <w:numPr>
          <w:ilvl w:val="0"/>
          <w:numId w:val="1001"/>
        </w:numPr>
        <w:pStyle w:val="Compact"/>
      </w:pPr>
      <w:r>
        <w:t xml:space="preserve">To co-design contextually relevant professional development frameworks with teachers, administrators, and disability advocates in Peru Lima.</w:t>
      </w:r>
    </w:p>
    <w:p>
      <w:pPr>
        <w:pStyle w:val="FirstParagraph"/>
      </w:pPr>
      <w:r>
        <w:t xml:space="preserve">Central research questions include:</w:t>
      </w:r>
      <w:r>
        <w:t xml:space="preserve"> </w:t>
      </w:r>
      <w:r>
        <w:rPr>
          <w:iCs/>
          <w:i/>
        </w:rPr>
        <w:t xml:space="preserve">"How do socioeconomic factors unique to urban Peru Lima (e.g., informal settlements, limited transportation) impact the daily practice of Special Education Teachers?"</w:t>
      </w:r>
      <w:r>
        <w:t xml:space="preserve"> </w:t>
      </w:r>
      <w:r>
        <w:t xml:space="preserve">and</w:t>
      </w:r>
      <w:r>
        <w:t xml:space="preserve"> </w:t>
      </w:r>
      <w:r>
        <w:rPr>
          <w:iCs/>
          <w:i/>
        </w:rPr>
        <w:t xml:space="preserve">"What culturally responsive training components are missing from current teacher preparation models in Lima?"</w:t>
      </w:r>
    </w:p>
    <w:bookmarkEnd w:id="23"/>
    <w:bookmarkStart w:id="24" w:name="Xad8a8173d3308f8c76145de262b03dc4aa37cd2"/>
    <w:p>
      <w:pPr>
        <w:pStyle w:val="Heading2"/>
      </w:pPr>
      <w:r>
        <w:t xml:space="preserve">V. Methodology: Urban-Centered Mixed Methods Approach</w:t>
      </w:r>
    </w:p>
    <w:p>
      <w:pPr>
        <w:pStyle w:val="FirstParagraph"/>
      </w:pPr>
      <w:r>
        <w:t xml:space="preserve">This study employs a sequential explanatory mixed-methods design, prioritizing accessibility within Peru Lima's context:</w:t>
      </w:r>
    </w:p>
    <w:p>
      <w:pPr>
        <w:numPr>
          <w:ilvl w:val="0"/>
          <w:numId w:val="1002"/>
        </w:numPr>
        <w:pStyle w:val="Compact"/>
      </w:pPr>
      <w:r>
        <w:rPr>
          <w:bCs/>
          <w:b/>
        </w:rPr>
        <w:t xml:space="preserve">Phase 1 (Quantitative):</w:t>
      </w:r>
      <w:r>
        <w:t xml:space="preserve"> </w:t>
      </w:r>
      <w:r>
        <w:t xml:space="preserve">Survey of 150+ Special Education Teachers across 30 public schools in Lima’s high-need districts (e.g., Villa El Salvador, La Victoria), measuring self-efficacy, training adequacy, and student support challenges.</w:t>
      </w:r>
    </w:p>
    <w:p>
      <w:pPr>
        <w:numPr>
          <w:ilvl w:val="0"/>
          <w:numId w:val="1002"/>
        </w:numPr>
        <w:pStyle w:val="Compact"/>
      </w:pPr>
      <w:r>
        <w:rPr>
          <w:bCs/>
          <w:b/>
        </w:rPr>
        <w:t xml:space="preserve">Phase 2 (Qualitative):</w:t>
      </w:r>
      <w:r>
        <w:t xml:space="preserve"> </w:t>
      </w:r>
      <w:r>
        <w:t xml:space="preserve">In-depth interviews with 30 teachers and 15 school directors to explore lived experiences; focus groups with parents of students receiving special education services in Lima.</w:t>
      </w:r>
    </w:p>
    <w:p>
      <w:pPr>
        <w:numPr>
          <w:ilvl w:val="0"/>
          <w:numId w:val="1002"/>
        </w:numPr>
        <w:pStyle w:val="Compact"/>
      </w:pPr>
      <w:r>
        <w:rPr>
          <w:bCs/>
          <w:b/>
        </w:rPr>
        <w:t xml:space="preserve">Phase 3 (Participatory Design):</w:t>
      </w:r>
      <w:r>
        <w:t xml:space="preserve"> </w:t>
      </w:r>
      <w:r>
        <w:t xml:space="preserve">Co-creation workshops in Lima involving teachers, Ministry of Education officials, and disability NGOs (e.g., Fundación Crecer) to develop actionable training modules.</w:t>
      </w:r>
    </w:p>
    <w:p>
      <w:pPr>
        <w:pStyle w:val="FirstParagraph"/>
      </w:pPr>
      <w:r>
        <w:t xml:space="preserve">Data collection prioritizes ethical protocols approved by the Universidad Nacional Mayor de San Marcos’ Ethics Committee. Translation services for Quechua/Aymara-speaking participants will be provided where necessary, ensuring accessibility in Lima’s linguistically diverse urban environment.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diagnostic report identifying 5–7 critical gaps in Special Education Teacher training within Peru Lima (e.g., insufficient modules on managing students with dual diagnoses in resource-scarce settings).</w:t>
      </w:r>
    </w:p>
    <w:p>
      <w:pPr>
        <w:numPr>
          <w:ilvl w:val="0"/>
          <w:numId w:val="1003"/>
        </w:numPr>
        <w:pStyle w:val="Compact"/>
      </w:pPr>
      <w:r>
        <w:t xml:space="preserve">A culturally grounded professional development toolkit, co-created with teachers, incorporating Lima-specific case studies (e.g., adapting strategies for students affected by the 2020–2021 pandemic disruptions in urban communities).</w:t>
      </w:r>
    </w:p>
    <w:p>
      <w:pPr>
        <w:numPr>
          <w:ilvl w:val="0"/>
          <w:numId w:val="1003"/>
        </w:numPr>
        <w:pStyle w:val="Compact"/>
      </w:pPr>
      <w:r>
        <w:t xml:space="preserve">Policy recommendations for Peru’s Ministry of Education to revise national special education teacher certification standards, explicitly addressing urban inclusion challenges.</w:t>
      </w:r>
    </w:p>
    <w:p>
      <w:pPr>
        <w:pStyle w:val="FirstParagraph"/>
      </w:pPr>
      <w:r>
        <w:t xml:space="preserve">The significance extends beyond academia: By centering the voices of Special Education Teachers in Lima, this research directly supports Peru’s Sustainable Development Goals (SDG 4) and aligns with the government’s "Inclusive Education for All" initiative. The proposed toolkit could be piloted in 5 Lima districts by 2026, potentially impacting over 10,000 students with disabilities. Crucially, this work will position</w:t>
      </w:r>
      <w:r>
        <w:t xml:space="preserve"> </w:t>
      </w:r>
      <w:r>
        <w:rPr>
          <w:bCs/>
          <w:b/>
        </w:rPr>
        <w:t xml:space="preserve">Special Education Teacher</w:t>
      </w:r>
      <w:r>
        <w:t xml:space="preserve"> </w:t>
      </w:r>
      <w:r>
        <w:t xml:space="preserve">as a pivotal professional within Peru’s educational transformation—moving beyond mere compliance toward meaningful inclusion in one of the world’s fastest-growing megacities.</w:t>
      </w:r>
    </w:p>
    <w:bookmarkEnd w:id="25"/>
    <w:bookmarkStart w:id="26" w:name="vii.-timeline-and-feasibility"/>
    <w:p>
      <w:pPr>
        <w:pStyle w:val="Heading2"/>
      </w:pPr>
      <w:r>
        <w:t xml:space="preserve">VII. Timeline and Feasibility</w:t>
      </w:r>
    </w:p>
    <w:p>
      <w:pPr>
        <w:pStyle w:val="FirstParagraph"/>
      </w:pPr>
      <w:r>
        <w:t xml:space="preserve">Conducting this research in Lima is highly feasible due to established partnerships with the Peruvian Ministry of Education and local universities. The proposed 18-month timeline includes:</w:t>
      </w:r>
      <w:r>
        <w:t xml:space="preserve"> </w:t>
      </w:r>
      <w:r>
        <w:t xml:space="preserve">Months 1–3 (Literature review &amp; protocol finalization);</w:t>
      </w:r>
      <w:r>
        <w:t xml:space="preserve"> </w:t>
      </w:r>
      <w:r>
        <w:t xml:space="preserve">Months 4–9 (Data collection across Lima’s districts);</w:t>
      </w:r>
      <w:r>
        <w:t xml:space="preserve"> </w:t>
      </w:r>
      <w:r>
        <w:t xml:space="preserve">Months 10–15 (Co-creation workshops and toolkit development);</w:t>
      </w:r>
      <w:r>
        <w:t xml:space="preserve"> </w:t>
      </w:r>
      <w:r>
        <w:t xml:space="preserve">Months 16–18 (Analysis, policy briefs, and dissemination).</w:t>
      </w:r>
      <w:r>
        <w:t xml:space="preserve"> </w:t>
      </w:r>
      <w:r>
        <w:t xml:space="preserve">Fieldwork logistics leverage Lima’s infrastructure: Collaborating with the Ministry ensures access to schools, while community-based organizations provide cultural navigation support in neighborhoods like Magdalena del Mar.</w:t>
      </w:r>
    </w:p>
    <w:bookmarkEnd w:id="26"/>
    <w:bookmarkStart w:id="28" w:name="viii.-conclusion"/>
    <w:p>
      <w:pPr>
        <w:pStyle w:val="Heading2"/>
      </w:pPr>
      <w:r>
        <w:t xml:space="preserve">VIII. Conclusion</w:t>
      </w:r>
    </w:p>
    <w:p>
      <w:pPr>
        <w:pStyle w:val="FirstParagraph"/>
      </w:pPr>
      <w:r>
        <w:t xml:space="preserve">As Peru Lima navigates its path toward truly inclusive education, the role of the Special Education Teacher cannot be overstated—it is the linchpin between policy aspiration and student reality. This Thesis Proposal confronts a systemic void: teacher training that fails to mirror urban complexity. By grounding research in Lima’s lived realities, this study promises not just academic contribution but tangible tools for educators on the frontlines of Peru’s inclusion journey. The ultimate goal is clear—ensuring every child in Peru Lima, regardless of disability or circumstance, accesses education designed with their needs at its core. This Thesis Proposal stands as a necessary step toward transforming that vision into actionable equity within our most demanding urban classrooms.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Urban Settings of Peru Lima</dc:title>
  <dc:creator/>
  <dc:language>en</dc:language>
  <cp:keywords/>
  <dcterms:created xsi:type="dcterms:W3CDTF">2026-07-21T03:57:22Z</dcterms:created>
  <dcterms:modified xsi:type="dcterms:W3CDTF">2026-07-21T03:57:22Z</dcterms:modified>
</cp:coreProperties>
</file>

<file path=docProps/custom.xml><?xml version="1.0" encoding="utf-8"?>
<Properties xmlns="http://schemas.openxmlformats.org/officeDocument/2006/custom-properties" xmlns:vt="http://schemas.openxmlformats.org/officeDocument/2006/docPropsVTypes"/>
</file>