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7d07c35e349df1b7ea14f6265eb3394babcf78a"/>
    <w:p>
      <w:pPr>
        <w:pStyle w:val="Heading1"/>
      </w:pPr>
      <w:r>
        <w:t xml:space="preserve">Thesis Proposal: Enhancing Special Education Teacher Competencies and Support Systems in Riyadh, Saudi Arabia</w:t>
      </w:r>
    </w:p>
    <w:bookmarkStart w:id="20" w:name="introduction-and-background"/>
    <w:p>
      <w:pPr>
        <w:pStyle w:val="Heading2"/>
      </w:pPr>
      <w:r>
        <w:t xml:space="preserve">Introduction and Background</w:t>
      </w:r>
    </w:p>
    <w:p>
      <w:pPr>
        <w:pStyle w:val="FirstParagraph"/>
      </w:pPr>
      <w:r>
        <w:t xml:space="preserve">The Kingdom of Saudi Arabia is rapidly advancing its educational infrastructure through Vision 2030 initiatives, with particular emphasis on inclusive education. As Riyadh emerges as the nation's educational epicenter, the demand for qualified Special Education Teachers (SETs) has surged dramatically. This Thesis Proposal addresses a critical gap in our understanding of SETs' professional challenges and development needs within Riyadh's unique socio-cultural and educational landscape. With over 60,000 students identified with special needs across Riyadh's public schools (Ministry of Education, 2023), the effectiveness of Special Education Teachers directly impacts national progress toward equitable education. Yet, current research lacks comprehensive studies on SETs' experiences specifically in Riyadh's context—a gap this Thesis Proposal seeks to bridge.</w:t>
      </w:r>
    </w:p>
    <w:bookmarkEnd w:id="20"/>
    <w:bookmarkStart w:id="21" w:name="problem-statement"/>
    <w:p>
      <w:pPr>
        <w:pStyle w:val="Heading2"/>
      </w:pPr>
      <w:r>
        <w:t xml:space="preserve">Problem Statement</w:t>
      </w:r>
    </w:p>
    <w:p>
      <w:pPr>
        <w:pStyle w:val="FirstParagraph"/>
      </w:pPr>
      <w:r>
        <w:t xml:space="preserve">Despite Saudi Arabia's legislative commitments to inclusive education through the National Strategy for Persons with Disabilities (2016-2030), significant barriers persist for Special Education Teachers in Riyadh. These include insufficient specialized training, cultural misconceptions about disability, inadequate classroom resources, and high student-to-teacher ratios exceeding 1:8 in many schools (UNICEF Saudi Arabia, 2022). The scarcity of qualified SETs—estimated at only 350 certified professionals for over 750 schools in Riyadh—creates an unsustainable burden. This Thesis Proposal will investigate how these systemic challenges affect instructional quality and student outcomes, directly contributing to the Kingdom's educational goals. Without targeted interventions informed by local realities, Riyadh's inclusive education vision risks remaining unfulfilled.</w:t>
      </w:r>
    </w:p>
    <w:bookmarkEnd w:id="21"/>
    <w:bookmarkStart w:id="22" w:name="research-objectives"/>
    <w:p>
      <w:pPr>
        <w:pStyle w:val="Heading2"/>
      </w:pPr>
      <w:r>
        <w:t xml:space="preserve">Research Objectives</w:t>
      </w:r>
    </w:p>
    <w:p>
      <w:pPr>
        <w:numPr>
          <w:ilvl w:val="0"/>
          <w:numId w:val="1001"/>
        </w:numPr>
        <w:pStyle w:val="Compact"/>
      </w:pPr>
      <w:r>
        <w:t xml:space="preserve">To analyze current certification requirements and professional development pathways for Special Education Teachers in Riyadh.</w:t>
      </w:r>
    </w:p>
    <w:p>
      <w:pPr>
        <w:numPr>
          <w:ilvl w:val="0"/>
          <w:numId w:val="1001"/>
        </w:numPr>
        <w:pStyle w:val="Compact"/>
      </w:pPr>
      <w:r>
        <w:t xml:space="preserve">To identify socio-cultural, administrative, and resource-related barriers faced by SETs in Riyadh schools.</w:t>
      </w:r>
    </w:p>
    <w:p>
      <w:pPr>
        <w:numPr>
          <w:ilvl w:val="0"/>
          <w:numId w:val="1001"/>
        </w:numPr>
        <w:pStyle w:val="Compact"/>
      </w:pPr>
      <w:r>
        <w:t xml:space="preserve">To assess the relationship between SET competencies and student academic/social-emotional outcomes in Riyadh's diverse educational settings.</w:t>
      </w:r>
    </w:p>
    <w:p>
      <w:pPr>
        <w:numPr>
          <w:ilvl w:val="0"/>
          <w:numId w:val="1001"/>
        </w:numPr>
        <w:pStyle w:val="Compact"/>
      </w:pPr>
      <w:r>
        <w:t xml:space="preserve">To propose evidence-based recommendations for enhancing Special Education Teacher support systems within Saudi Arabia's Riyadh context.</w:t>
      </w:r>
    </w:p>
    <w:bookmarkEnd w:id="22"/>
    <w:bookmarkStart w:id="23" w:name="literature-review"/>
    <w:p>
      <w:pPr>
        <w:pStyle w:val="Heading2"/>
      </w:pPr>
      <w:r>
        <w:t xml:space="preserve">Literature Review</w:t>
      </w:r>
    </w:p>
    <w:p>
      <w:pPr>
        <w:pStyle w:val="FirstParagraph"/>
      </w:pPr>
      <w:r>
        <w:t xml:space="preserve">Existing international literature emphasizes the pivotal role of Special Education Teachers in inclusive classrooms (Soodak et al., 2018). However, studies focused on the Middle East remain sparse, with most research centered on Western contexts. Recent Saudi initiatives like the "Inclusion Strategy" (2021) and Ministry of Education's "Special Needs Department" provide frameworks but lack localized implementation data. A critical gap persists regarding how Riyadh—where 35% of national special education students are enrolled (MOE, 2023)—navigates unique challenges: the influence of conservative societal norms on disability perceptions, rapid urbanization straining school infrastructure, and the integration of technology in resource-constrained environments. This Thesis Proposal will pioneer context-specific analysis for Saudi Arabia Riyadh by examining these intersecting factors.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involves quantitative analysis of Ministry of Education datasets (n=650 SETs) across Riyadh's 15 educational districts, measuring training hours, classroom demographics, and resource accessibility using validated Likert-scale surveys. Phase 2 conducts in-depth qualitative interviews with 40 purposively selected Special Education Teachers from public/private schools representing diverse special needs categories (autism, intellectual disabilities, physical impairments). Triangulation of data will occur through focus groups with school administrators and parent associations. Ethical clearance will be obtained through King Saud University's Institutional Review Board, ensuring cultural sensitivity to Saudi norms regarding disability and gender dynamics (all female SETs interviewed by female researchers).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Special Education Teacher development in Saudi Arabia Riyadh. First, it will produce the first comprehensive mapping of SET competency gaps aligned with Vision 2030's educational pillars. Second, it will establish Riyadh-specific benchmarks for effective teacher support systems—addressing critical issues like mentoring programs and adaptive resource allocation. Third, the research will directly inform the Ministry of Education's upcoming National Special Education Framework (2025), ensuring policies reflect ground realities. The findings will also empower Saudi universities to revise SET training curricula, incorporating Riyadh's unique needs such as Arabic-language instructional resources for non-verbal students and culturally responsive behavior management strategies.</w:t>
      </w:r>
    </w:p>
    <w:p>
      <w:pPr>
        <w:pStyle w:val="BodyText"/>
      </w:pPr>
      <w:r>
        <w:t xml:space="preserve">Crucially, this Thesis Proposal advances Saudi Arabia's commitment to social inclusion by positioning the Special Education Teacher as central to educational transformation. As Riyadh pioneers inclusive education across the Kingdom, evidence from this study will enable policymakers to allocate resources strategically—whether through establishing specialized SET training centers in underserved districts or developing digital toolkits for remote learning support. The research directly supports Saudi Arabia's Vision 2030 goal of creating a "knowledge-based society" where every child, regardless of ability, accesses quality education.</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Ethics Approval</w:t>
      </w:r>
    </w:p>
    <w:p>
      <w:pPr>
        <w:pStyle w:val="BodyText"/>
      </w:pPr>
      <w:r>
        <w:t xml:space="preserve">X</w:t>
      </w:r>
    </w:p>
    <w:p>
      <w:pPr>
        <w:pStyle w:val="BodyText"/>
      </w:pPr>
      <w:r>
        <w:t xml:space="preserve"> </w:t>
      </w:r>
    </w:p>
    <w:p>
      <w:pPr>
        <w:pStyle w:val="BodyText"/>
      </w:pPr>
      <w:r>
        <w:t xml:space="preserve"> </w:t>
      </w:r>
    </w:p>
    <w:p>
      <w:pPr>
        <w:pStyle w:val="BodyText"/>
      </w:pPr>
      <w:r>
        <w:t xml:space="preserve"> </w:t>
      </w:r>
    </w:p>
    <w:p>
      <w:pPr>
        <w:pStyle w:val="BodyText"/>
      </w:pPr>
      <w:r>
        <w:t xml:space="preserve">Quantitative Analysis &amp; Survey Deployment</w:t>
      </w:r>
    </w:p>
    <w:p>
      <w:pPr>
        <w:pStyle w:val="BodyText"/>
      </w:pPr>
      <w:r>
        <w:t xml:space="preserve"> </w:t>
      </w:r>
    </w:p>
    <w:p>
      <w:pPr>
        <w:pStyle w:val="BodyText"/>
      </w:pPr>
      <w:r>
        <w:t xml:space="preserve">X</w:t>
      </w:r>
    </w:p>
    <w:p>
      <w:pPr>
        <w:pStyle w:val="BodyText"/>
      </w:pPr>
      <w:r>
        <w:t xml:space="preserve"> </w:t>
      </w:r>
    </w:p>
    <w:p>
      <w:pPr>
        <w:pStyle w:val="BodyText"/>
      </w:pPr>
      <w:r>
        <w:t xml:space="preserve">Qualitative Interviews &amp; Focus Groups</w:t>
      </w:r>
    </w:p>
    <w:p>
      <w:pPr>
        <w:pStyle w:val="BodyText"/>
      </w:pPr>
      <w:r>
        <w:t xml:space="preserve"> </w:t>
      </w:r>
    </w:p>
    <w:p>
      <w:pPr>
        <w:pStyle w:val="BodyText"/>
      </w:pPr>
      <w:r>
        <w:t xml:space="preserve">X</w:t>
      </w:r>
    </w:p>
    <w:p>
      <w:pPr>
        <w:pStyle w:val="BodyText"/>
      </w:pPr>
      <w:r>
        <w:t xml:space="preserve">X</w:t>
      </w:r>
    </w:p>
    <w:bookmarkEnd w:id="26"/>
    <w:bookmarkStart w:id="27" w:name="Xaad336333b2b6de653667503a8988c226104576"/>
    <w:p>
      <w:pPr>
        <w:pStyle w:val="Heading2"/>
      </w:pPr>
      <w:r>
        <w:t xml:space="preserve">Conclusion: A Catalyst for Change in Riyadh's Educational Ecosystem</w:t>
      </w:r>
    </w:p>
    <w:p>
      <w:pPr>
        <w:pStyle w:val="FirstParagraph"/>
      </w:pPr>
      <w:r>
        <w:t xml:space="preserve">This Thesis Proposal transcends academic inquiry to become a practical roadmap for elevating Special Education Teacher roles in Saudi Arabia Riyadh. By centering the voices of SETs themselves—often overlooked in educational policy debates—we move beyond generic frameworks toward actionable, culturally grounded solutions. In Riyadh's dynamic educational landscape, where private institutions increasingly collaborate with public schools (e.g., through the "Riyadh Schools Partnership" initiative), this research will identify scalable models for teacher support applicable across Saudi Arabia. Ultimately, a well-supported Special Education Teacher isn't merely an educator; they are the catalyst for unlocking potential in students who embody Saudi Arabia's future. This Thesis Proposal stands as a necessary step toward ensuring that every child in Riyadh receives education tailored to their unique needs—a cornerstone of the Kingdom's humanitarian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Special Education Teacher Development in Saudi Arabia Riyadh</dc:title>
  <dc:creator/>
  <dc:language>en</dc:language>
  <cp:keywords/>
  <dcterms:created xsi:type="dcterms:W3CDTF">2026-07-23T07:43:00Z</dcterms:created>
  <dcterms:modified xsi:type="dcterms:W3CDTF">2026-07-23T07:43:00Z</dcterms:modified>
</cp:coreProperties>
</file>

<file path=docProps/custom.xml><?xml version="1.0" encoding="utf-8"?>
<Properties xmlns="http://schemas.openxmlformats.org/officeDocument/2006/custom-properties" xmlns:vt="http://schemas.openxmlformats.org/officeDocument/2006/docPropsVTypes"/>
</file>