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Special</w:t>
      </w:r>
      <w:r>
        <w:t xml:space="preserve"> </w:t>
      </w:r>
      <w:r>
        <w:t xml:space="preserve">Education</w:t>
      </w:r>
      <w:r>
        <w:t xml:space="preserve"> </w:t>
      </w:r>
      <w:r>
        <w:t xml:space="preserve">Teacher</w:t>
      </w:r>
      <w:r>
        <w:t xml:space="preserve"> </w:t>
      </w:r>
      <w:r>
        <w:t xml:space="preserve">Shortages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248c91abeef48f01f8b6852861f95ce6f52430"/>
    <w:p>
      <w:pPr>
        <w:pStyle w:val="Heading1"/>
      </w:pPr>
      <w:r>
        <w:t xml:space="preserve">Thesis Proposal: Enhancing Educational Outcomes Through Strategic Support for Special Education Teachers in United Kingdom Birmingham</w:t>
      </w:r>
    </w:p>
    <w:bookmarkStart w:id="20" w:name="abstract"/>
    <w:p>
      <w:pPr>
        <w:pStyle w:val="Heading2"/>
      </w:pPr>
      <w:r>
        <w:t xml:space="preserve">Abstract</w:t>
      </w:r>
    </w:p>
    <w:p>
      <w:pPr>
        <w:pStyle w:val="FirstParagraph"/>
      </w:pPr>
      <w:r>
        <w:t xml:space="preserve">This thesis proposal outlines a critical investigation into the systemic challenges faced by Special Education Teachers within the educational landscape of United Kingdom Birmingham. With Birmingham exhibiting one of the highest concentrations of students with Special Educational Needs and Disabilities (SEND) in England—currently affecting approximately 17% of its school-aged population—the retention and efficacy of qualified Special Education Teachers have become paramount. This research aims to identify targeted interventions that can alleviate workforce pressures, improve teacher well-being, and ultimately enhance inclusive educational outcomes for vulnerable learners across Birmingham's diverse communities. The study will employ mixed-methods research grounded in the specific socio-educational context of United Kingdom Birmingham.</w:t>
      </w:r>
    </w:p>
    <w:bookmarkEnd w:id="20"/>
    <w:bookmarkStart w:id="21" w:name="introduction-and-context"/>
    <w:p>
      <w:pPr>
        <w:pStyle w:val="Heading2"/>
      </w:pPr>
      <w:r>
        <w:t xml:space="preserve">1. Introduction and Context</w:t>
      </w:r>
    </w:p>
    <w:p>
      <w:pPr>
        <w:pStyle w:val="FirstParagraph"/>
      </w:pPr>
      <w:r>
        <w:t xml:space="preserve">Birmingham, as the second largest city in the United Kingdom and a microcosm of England's cultural diversity, faces unique challenges in its education system. The city's high SEND prevalence rate (exceeding national averages by 3-4 percentage points) creates significant demands on school resources and staffing. According to Birmingham City Council's 2023 SEND Report, over 50% of secondary schools report acute shortages of qualified Special Education Teachers, directly impacting the provision of personalized education plans. This crisis is compounded by high staff turnover rates in SEN settings and the increasing complexity of student needs. The focus on developing a sustainable pipeline for effective Special Education Teacher recruitment and retention within United Kingdom Birmingham is therefore not merely an educational priority but a social justice imperative.</w:t>
      </w:r>
    </w:p>
    <w:bookmarkEnd w:id="21"/>
    <w:bookmarkStart w:id="22" w:name="problem-statement"/>
    <w:p>
      <w:pPr>
        <w:pStyle w:val="Heading2"/>
      </w:pPr>
      <w:r>
        <w:t xml:space="preserve">2. Problem Statement</w:t>
      </w:r>
    </w:p>
    <w:p>
      <w:pPr>
        <w:pStyle w:val="FirstParagraph"/>
      </w:pPr>
      <w:r>
        <w:t xml:space="preserve">The central problem addressed by this research is the persistent shortage of qualified and supported Special Education Teachers in Birmingham schools, leading to inadequate provision for SEND students and heightened professional burnout among existing staff. Current UK government initiatives like the SEND Reforms (2014) and the National Plan for SEN Support have not adequately translated into stable, well-resourced teaching roles within Birmingham's context. This gap results in: (1) Increased class sizes with unmet needs; (2) Overburdened teaching assistants acting as de facto Special Education Teachers without formal training; (3) Reduced student access to specialized therapies and curricular adaptations. The absence of localized, evidence-based strategies specifically tailored for Birmingham's demographic and institutional realities necessitates urgent academic inquiry.</w:t>
      </w:r>
    </w:p>
    <w:bookmarkEnd w:id="22"/>
    <w:bookmarkStart w:id="23" w:name="research-aims-and-objectives"/>
    <w:p>
      <w:pPr>
        <w:pStyle w:val="Heading2"/>
      </w:pPr>
      <w:r>
        <w:t xml:space="preserve">3. Research Aims and Objectives</w:t>
      </w:r>
    </w:p>
    <w:p>
      <w:pPr>
        <w:pStyle w:val="FirstParagraph"/>
      </w:pPr>
      <w:r>
        <w:t xml:space="preserve">The primary aim of this thesis is to develop a contextually relevant framework for strengthening the Special Education Teacher workforce in United Kingdom Birmingham. Specific objectives include:</w:t>
      </w:r>
    </w:p>
    <w:p>
      <w:pPr>
        <w:numPr>
          <w:ilvl w:val="0"/>
          <w:numId w:val="1001"/>
        </w:numPr>
        <w:pStyle w:val="Compact"/>
      </w:pPr>
      <w:r>
        <w:t xml:space="preserve">To conduct a comprehensive analysis of current recruitment, retention, and professional development pathways for Special Education Teachers across 10 representative Birmingham schools.</w:t>
      </w:r>
    </w:p>
    <w:p>
      <w:pPr>
        <w:numPr>
          <w:ilvl w:val="0"/>
          <w:numId w:val="1001"/>
        </w:numPr>
        <w:pStyle w:val="Compact"/>
      </w:pPr>
      <w:r>
        <w:t xml:space="preserve">To identify the most significant workplace stressors and support gaps specific to Special Education Teachers operating within Birmingham's socio-economic diversity.</w:t>
      </w:r>
    </w:p>
    <w:p>
      <w:pPr>
        <w:numPr>
          <w:ilvl w:val="0"/>
          <w:numId w:val="1001"/>
        </w:numPr>
        <w:pStyle w:val="Compact"/>
      </w:pPr>
      <w:r>
        <w:t xml:space="preserve">To co-design with school leaders, teachers, and SEND support agencies practical strategies for improving working conditions and career progression opportunities in Birmingham SEN settings.</w:t>
      </w:r>
    </w:p>
    <w:p>
      <w:pPr>
        <w:numPr>
          <w:ilvl w:val="0"/>
          <w:numId w:val="1001"/>
        </w:numPr>
        <w:pStyle w:val="Compact"/>
      </w:pPr>
      <w:r>
        <w:t xml:space="preserve">To evaluate the potential impact of proposed interventions on student engagement, academic progress, and well-being metrics within participating schools.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prioritizing triangulation for robustness. Phase one involves quantitative analysis of anonymized staff retention data (2019-2023) from Birmingham City Council’s School Performance Dashboard and surveys distributed to all 45 secondary schools offering SEN provision. Phase two utilizes qualitative methods: in-depth interviews with 30 Special Education Teachers, focus groups with school leaders (n=15), and participatory workshops with local SEND support services like the Birmingham SEND Partnership. Data will be analyzed using thematic analysis (Braun &amp; Clarke) for qualitative data and descriptive/inferential statistics for quantitative data, all within the specific Birmingham context. Ethical approval will be sought from the University of Birmingham Ethics Committee.</w:t>
      </w:r>
    </w:p>
    <w:bookmarkEnd w:id="24"/>
    <w:bookmarkStart w:id="25" w:name="significance-of-the-study"/>
    <w:p>
      <w:pPr>
        <w:pStyle w:val="Heading2"/>
      </w:pPr>
      <w:r>
        <w:t xml:space="preserve">5. Significance of the Study</w:t>
      </w:r>
    </w:p>
    <w:p>
      <w:pPr>
        <w:pStyle w:val="FirstParagraph"/>
      </w:pPr>
      <w:r>
        <w:t xml:space="preserve">This research holds significant practical value for stakeholders in United Kingdom Birmingham. For schools, it offers a roadmap to address critical staffing gaps using locally validated approaches, potentially reducing recruitment costs and improving staff morale. For Birmingham City Council and Local Authorities, findings will inform more targeted funding allocation for SEN teacher support programs aligned with the city’s strategic priorities (e.g., Birmingham’s 2035 Vision). Crucially, it directly supports the Department for Education's 2024 SEND Strategy commitment to "ensuring every child has access to a qualified teacher." By centering the experiences of Special Education Teachers within Birmingham, this thesis moves beyond generic national policy to deliver actionable local solutions that can serve as a model for other diverse urban centers across England.</w:t>
      </w:r>
    </w:p>
    <w:bookmarkEnd w:id="25"/>
    <w:bookmarkStart w:id="26" w:name="expected-contribution"/>
    <w:p>
      <w:pPr>
        <w:pStyle w:val="Heading2"/>
      </w:pPr>
      <w:r>
        <w:t xml:space="preserve">6. Expected Contribution</w:t>
      </w:r>
    </w:p>
    <w:p>
      <w:pPr>
        <w:pStyle w:val="FirstParagraph"/>
      </w:pPr>
      <w:r>
        <w:t xml:space="preserve">The thesis will make three key contributions: (1) An empirically grounded understanding of the unique pressures facing Special Education Teachers in a high-need, multicultural urban setting like Birmingham; (2) A locally co-produced framework for embedding sustainable support systems within Birmingham schools, including mentorship models and tailored CPD pathways; (3) Policy recommendations specifically addressing resource allocation and professional recognition for Special Education Teachers within the United Kingdom Birmingham education ecosystem. This work directly responds to the Ofsted 2023 report highlighting "inconsistent provision for SEND pupils in urban areas" as a critical area needing improvement.</w:t>
      </w:r>
    </w:p>
    <w:bookmarkEnd w:id="26"/>
    <w:bookmarkStart w:id="27" w:name="conclusion"/>
    <w:p>
      <w:pPr>
        <w:pStyle w:val="Heading2"/>
      </w:pPr>
      <w:r>
        <w:t xml:space="preserve">7. Conclusion</w:t>
      </w:r>
    </w:p>
    <w:p>
      <w:pPr>
        <w:pStyle w:val="FirstParagraph"/>
      </w:pPr>
      <w:r>
        <w:t xml:space="preserve">The escalating demand for effective Special Education Teachers in United Kingdom Birmingham represents a systemic challenge that requires context-specific, evidence-based solutions. This Thesis Proposal establishes the necessity of research focused on the lived experiences and professional needs of those directly delivering SEND provision within Birmingham's schools. By prioritizing collaboration with local educators and agencies, this study promises not only academic rigor but also tangible benefits for students, teachers, and families across Birmingham’s diverse communities. Addressing the crisis facing Special Education Teachers in United Kingdom Birmingham is fundamental to achieving true educational equity and fulfilling the city's commitment to inclusive excellence in its schools. The successful completion of this research will provide a vital foundation for transforming SEND education outcomes throughout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Special Education Teacher Shortages in United Kingdom Birmingham</dc:title>
  <dc:creator/>
  <dc:language>en</dc:language>
  <cp:keywords/>
  <dcterms:created xsi:type="dcterms:W3CDTF">2026-07-23T18:08:16Z</dcterms:created>
  <dcterms:modified xsi:type="dcterms:W3CDTF">2026-07-23T18:08:16Z</dcterms:modified>
</cp:coreProperties>
</file>

<file path=docProps/custom.xml><?xml version="1.0" encoding="utf-8"?>
<Properties xmlns="http://schemas.openxmlformats.org/officeDocument/2006/custom-properties" xmlns:vt="http://schemas.openxmlformats.org/officeDocument/2006/docPropsVTypes"/>
</file>