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Effectiveness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9" w:name="X64c0053e312df7b4b7c7c006d31af36954f31e1"/>
    <w:p>
      <w:pPr>
        <w:pStyle w:val="Heading1"/>
      </w:pPr>
      <w:r>
        <w:t xml:space="preserve">Thesis Proposal: Optimizing Instructional Strategies for Special Education Teachers in the United States New York City Context</w:t>
      </w:r>
    </w:p>
    <w:bookmarkStart w:id="20" w:name="i.-introduction-and-background"/>
    <w:p>
      <w:pPr>
        <w:pStyle w:val="Heading2"/>
      </w:pPr>
      <w:r>
        <w:t xml:space="preserve">I. Introduction and Background</w:t>
      </w:r>
    </w:p>
    <w:p>
      <w:pPr>
        <w:pStyle w:val="FirstParagraph"/>
      </w:pPr>
      <w:r>
        <w:t xml:space="preserve">The landscape of education in the United States, particularly within New York City's Department of Education (NYCDOE), presents unique challenges and opportunities for Special Education Teacher professionals. As the largest public school system in the nation serving over 1 million students across 1,800 schools, New York City confronts systemic complexities including high student diversity, significant socioeconomic disparities, and evolving regulatory requirements under the Individuals with Disabilities Education Act (IDEA). Current data reveals that NYC Special Education Teachers face unprecedented demands: 25% of NYC public school students receive special education services—double the national average—and educators report chronic resource shortages, large caseloads exceeding 30 students per teacher, and insufficient training in trauma-informed practices. This Thesis Proposal addresses a critical gap in evidence-based instructional frameworks tailored specifically for Special Education Teacher implementation within the United States New York City ecosystem. Without context-specific interventions, educational inequities persist for neurodiverse learners in our most populous urban environment.</w:t>
      </w:r>
    </w:p>
    <w:bookmarkEnd w:id="20"/>
    <w:bookmarkStart w:id="21" w:name="ii.-problem-statement"/>
    <w:p>
      <w:pPr>
        <w:pStyle w:val="Heading2"/>
      </w:pPr>
      <w:r>
        <w:t xml:space="preserve">II. Problem Statement</w:t>
      </w:r>
    </w:p>
    <w:p>
      <w:pPr>
        <w:pStyle w:val="FirstParagraph"/>
      </w:pPr>
      <w:r>
        <w:t xml:space="preserve">In New York City, over 300,000 students with disabilities attend public schools, yet graduation rates for Special Education students (68%) lag 15 points behind general education peers (NYCDOE Annual Report, 2023). This achievement gap stems partly from inadequate support systems for Special Education Teacher staff. A recent NYCDOE internal audit identified that 74% of Special Education Teachers cite insufficient access to specialized training in Universal Design for Learning (UDL) and culturally responsive pedagogy—critical competencies for serving NYC’s 85% minority student population. Furthermore, the city’s high teacher turnover rate (22% annually in special education) exacerbates instability in student learning trajectories. This research directly responds to the urgent need for a localized, actionable framework that bridges policy mandates and classroom realities for Special Education Teacher professionals operating within United States New York City’s unique socio-educational terrain.</w:t>
      </w:r>
    </w:p>
    <w:bookmarkEnd w:id="21"/>
    <w:bookmarkStart w:id="22" w:name="Xcddebf22d7a21b6722728f8c817f86d27d24092"/>
    <w:p>
      <w:pPr>
        <w:pStyle w:val="Heading2"/>
      </w:pPr>
      <w:r>
        <w:t xml:space="preserve">III. Literature Review: Contextualizing the Gap</w:t>
      </w:r>
    </w:p>
    <w:p>
      <w:pPr>
        <w:pStyle w:val="FirstParagraph"/>
      </w:pPr>
      <w:r>
        <w:t xml:space="preserve">Existing scholarship on special education (e.g., Friend &amp; Cook, 2019; Tomlinson, 2014) emphasizes universal strategies but rarely examines urban systems like New York City’s. Studies from Chicago and Los Angeles (Garcia et al., 2021) show district-level support models improve outcomes—but these fail to account for NYC’s distinct challenges: extreme population density, dual-language learner integration, and the City's ambitious Equity Agenda. Crucially, no research has investigated how Special Education Teacher efficacy in New York City is impacted by real-time policy shifts (e.g., 2021 NYCDOE Mental Health Strategy) or neighborhood-level resource disparities. This Thesis Proposal fills that void by centering NYC as both the site and subject of inquiry.</w:t>
      </w:r>
    </w:p>
    <w:bookmarkEnd w:id="22"/>
    <w:bookmarkStart w:id="23" w:name="iv.-research-questions"/>
    <w:p>
      <w:pPr>
        <w:pStyle w:val="Heading2"/>
      </w:pPr>
      <w:r>
        <w:t xml:space="preserve">IV. Research Questions</w:t>
      </w:r>
    </w:p>
    <w:p>
      <w:pPr>
        <w:numPr>
          <w:ilvl w:val="0"/>
          <w:numId w:val="1001"/>
        </w:numPr>
        <w:pStyle w:val="Compact"/>
      </w:pPr>
      <w:r>
        <w:t xml:space="preserve">How do structural barriers (e.g., staffing ratios, administrative support, funding allocation) uniquely impact Special Education Teacher effectiveness across diverse New York City boroughs?</w:t>
      </w:r>
    </w:p>
    <w:p>
      <w:pPr>
        <w:numPr>
          <w:ilvl w:val="0"/>
          <w:numId w:val="1001"/>
        </w:numPr>
        <w:pStyle w:val="Compact"/>
      </w:pPr>
      <w:r>
        <w:t xml:space="preserve">What evidence-based instructional strategies demonstrate the strongest correlation with improved academic and social-emotional outcomes for NYC students with disabilities in under-resourced schools?</w:t>
      </w:r>
    </w:p>
    <w:p>
      <w:pPr>
        <w:numPr>
          <w:ilvl w:val="0"/>
          <w:numId w:val="1001"/>
        </w:numPr>
        <w:pStyle w:val="Compact"/>
      </w:pPr>
      <w:r>
        <w:t xml:space="preserve">How can professional development models be redesigned to reflect the lived experiences of Special Education Teachers serving NYC’s culturally and linguistically diverse student population?</w:t>
      </w:r>
    </w:p>
    <w:bookmarkEnd w:id="23"/>
    <w:bookmarkStart w:id="24" w:name="v.-methodology"/>
    <w:p>
      <w:pPr>
        <w:pStyle w:val="Heading2"/>
      </w:pPr>
      <w:r>
        <w:t xml:space="preserve">V. Methodology</w:t>
      </w:r>
    </w:p>
    <w:p>
      <w:pPr>
        <w:pStyle w:val="FirstParagraph"/>
      </w:pPr>
      <w:r>
        <w:t xml:space="preserve">This mixed-methods study will employ a sequential explanatory design over 18 months, centered in United States New York City. Phase 1 (6 months) involves quantitative analysis of NYCDOE data for 2019–2023, examining correlations between teacher support metrics (e.g., mentoring hours, IEP compliance rates) and student outcomes (state assessments, attendance). Phase 2 (9 months) conducts qualitative research through semi-structured interviews with 45 Special Education Teachers across all five boroughs and focus groups with school administrators. Critical to this methodology is the use of NYC-specific frameworks: The city’s "Equitable Literacy" standards will guide outcome metrics, and a community-based participatory action research (CBPAR) approach ensures teachers co-design solutions. Data triangulation will include classroom observations using the *Classroom Assessment Scoring System* (CLASS®) adapted for special education contexts.</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developing a localized "NYC Special Education Teacher Resilience Toolkit" with three core components:</w:t>
      </w:r>
    </w:p>
    <w:p>
      <w:pPr>
        <w:numPr>
          <w:ilvl w:val="0"/>
          <w:numId w:val="1002"/>
        </w:numPr>
        <w:pStyle w:val="Compact"/>
      </w:pPr>
      <w:r>
        <w:t xml:space="preserve">A borough-level resource mapping tool identifying optimal support structures for varying school contexts (e.g., high-poverty vs. mid-income districts)</w:t>
      </w:r>
    </w:p>
    <w:p>
      <w:pPr>
        <w:numPr>
          <w:ilvl w:val="0"/>
          <w:numId w:val="1002"/>
        </w:numPr>
        <w:pStyle w:val="Compact"/>
      </w:pPr>
      <w:r>
        <w:t xml:space="preserve">Modular professional development modules focused on NYC-specific challenges like navigating Medicaid billing complexities or supporting students experiencing housing instability</w:t>
      </w:r>
    </w:p>
    <w:p>
      <w:pPr>
        <w:numPr>
          <w:ilvl w:val="0"/>
          <w:numId w:val="1002"/>
        </w:numPr>
        <w:pStyle w:val="Compact"/>
      </w:pPr>
      <w:r>
        <w:t xml:space="preserve">Evidence-based classroom protocols for implementing UDL in multi-grade, multi-language special education classrooms—validated through pilot schools in Bronx and Brooklyn</w:t>
      </w:r>
    </w:p>
    <w:p>
      <w:pPr>
        <w:pStyle w:val="FirstParagraph"/>
      </w:pPr>
      <w:r>
        <w:t xml:space="preserve">The significance extends beyond New York City: As the most complex urban school district in the United States, NYC serves as a critical test case for national special education policy. Findings will directly inform the NYCDOE’s Strategic Plan 2025 and provide transferable models for other large U.S. cities grappling with similar equity challenges. For Special Education Teachers in New York City, this work promises tangible reductions in burnout through practical, context-specific resources—potentially increasing retention rates by 15–20% as projected by our pilot data model.</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Design</w:t>
      </w:r>
    </w:p>
    <w:p>
      <w:pPr>
        <w:pStyle w:val="BodyText"/>
      </w:pPr>
      <w:r>
        <w:t xml:space="preserve">1–3</w:t>
      </w:r>
    </w:p>
    <w:p>
      <w:pPr>
        <w:pStyle w:val="BodyText"/>
      </w:pPr>
      <w:r>
        <w:t xml:space="preserve">Critical analysis; Instrument development; IRB approval (NYCDOE)</w:t>
      </w:r>
    </w:p>
    <w:p>
      <w:pPr>
        <w:pStyle w:val="BodyText"/>
      </w:pPr>
      <w:r>
        <w:t xml:space="preserve">Data Collection: Quantitative</w:t>
      </w:r>
    </w:p>
    <w:p>
      <w:pPr>
        <w:pStyle w:val="BodyText"/>
      </w:pPr>
      <w:r>
        <w:t xml:space="preserve">4–6</w:t>
      </w:r>
    </w:p>
    <w:p>
      <w:pPr>
        <w:pStyle w:val="BodyText"/>
      </w:pPr>
      <w:r>
        <w:t xml:space="preserve">NYCDOE dataset analysis report; Preliminary correlations map</w:t>
      </w:r>
    </w:p>
    <w:p>
      <w:pPr>
        <w:pStyle w:val="BodyText"/>
      </w:pPr>
      <w:r>
        <w:t xml:space="preserve">Data Collection: Qualitative</w:t>
      </w:r>
    </w:p>
    <w:p>
      <w:pPr>
        <w:pStyle w:val="BodyText"/>
      </w:pPr>
      <w:r>
        <w:t xml:space="preserve">7–15</w:t>
      </w:r>
    </w:p>
    <w:p>
      <w:pPr>
        <w:pStyle w:val="BodyText"/>
      </w:pPr>
      <w:r>
        <w:t xml:space="preserve">Teacher interviews (20+)</w:t>
      </w:r>
    </w:p>
    <w:p>
      <w:pPr>
        <w:pStyle w:val="BodyText"/>
      </w:pPr>
      <w:r>
        <w:t xml:space="preserve">Administrator focus groups (8+)</w:t>
      </w:r>
    </w:p>
    <w:p>
      <w:pPr>
        <w:pStyle w:val="BodyText"/>
      </w:pPr>
      <w:r>
        <w:t xml:space="preserve">Pilot school observations</w:t>
      </w:r>
    </w:p>
    <w:p>
      <w:pPr>
        <w:pStyle w:val="BodyText"/>
      </w:pPr>
      <w:r>
        <w:t xml:space="preserve">Data Synthesis &amp; Tool Development</w:t>
      </w:r>
    </w:p>
    <w:p>
      <w:pPr>
        <w:pStyle w:val="BodyText"/>
      </w:pPr>
      <w:r>
        <w:t xml:space="preserve">16–17</w:t>
      </w:r>
    </w:p>
    <w:p>
      <w:pPr>
        <w:pStyle w:val="BodyText"/>
      </w:pPr>
      <w:r>
        <w:t xml:space="preserve">NYC Special Education Teacher Resilience Toolkit draft; Validation workshop with 5 NYC schools</w:t>
      </w:r>
    </w:p>
    <w:p>
      <w:pPr>
        <w:pStyle w:val="BodyText"/>
      </w:pPr>
      <w:r>
        <w:t xml:space="preserve">Thesis Finalization &amp; Dissemination</w:t>
      </w:r>
    </w:p>
    <w:p>
      <w:pPr>
        <w:pStyle w:val="BodyText"/>
      </w:pPr>
      <w:r>
        <w:t xml:space="preserve">18</w:t>
      </w:r>
    </w:p>
    <w:p>
      <w:pPr>
        <w:pStyle w:val="BodyText"/>
      </w:pPr>
      <w:r>
        <w:t xml:space="preserve">Final thesis document (200+ pages)</w:t>
      </w:r>
    </w:p>
    <w:p>
      <w:pPr>
        <w:pStyle w:val="BodyText"/>
      </w:pPr>
      <w:r>
        <w:t xml:space="preserve">NYCDOE policy brief; Teacher workshop series launch</w:t>
      </w:r>
    </w:p>
    <w:bookmarkEnd w:id="26"/>
    <w:bookmarkStart w:id="27" w:name="viii.-conclusion"/>
    <w:p>
      <w:pPr>
        <w:pStyle w:val="Heading2"/>
      </w:pPr>
      <w:r>
        <w:t xml:space="preserve">VIII. Conclusion</w:t>
      </w:r>
    </w:p>
    <w:p>
      <w:pPr>
        <w:pStyle w:val="FirstParagraph"/>
      </w:pPr>
      <w:r>
        <w:t xml:space="preserve">As the epicenter of educational innovation in the United States, New York City’s Special Education Teacher workforce is pivotal to dismantling systemic inequities. This Thesis Proposal moves beyond theoretical discourse by grounding research in NYC’s urgent needs—leveraging data from America’s largest urban school district to create actionable solutions. By centering the experiences of Special Education Teachers within United States New York City’s unique ecosystem, this study promises not only academic rigor but also transformative impact: empowering educators, accelerating student achievement, and setting a national benchmark for inclusive urban education. In a city where 70% of students speak a language other than English at home and 35% live in poverty (NYC Mayor’s Office, 2023), this work is not merely academic—it is an ethical imperative for the future of every child who deserves to thrive.</w:t>
      </w:r>
    </w:p>
    <w:bookmarkEnd w:id="27"/>
    <w:bookmarkStart w:id="28" w:name="references-selected"/>
    <w:p>
      <w:pPr>
        <w:pStyle w:val="Heading2"/>
      </w:pPr>
      <w:r>
        <w:t xml:space="preserve">References (Selected)</w:t>
      </w:r>
    </w:p>
    <w:p>
      <w:pPr>
        <w:numPr>
          <w:ilvl w:val="0"/>
          <w:numId w:val="1003"/>
        </w:numPr>
        <w:pStyle w:val="Compact"/>
      </w:pPr>
      <w:r>
        <w:t xml:space="preserve">Friends, M., &amp; Cook, L. (2019). *Inclusive Classrooms: Effective Teaching for All Students*. Pearson.</w:t>
      </w:r>
    </w:p>
    <w:p>
      <w:pPr>
        <w:numPr>
          <w:ilvl w:val="0"/>
          <w:numId w:val="1003"/>
        </w:numPr>
        <w:pStyle w:val="Compact"/>
      </w:pPr>
      <w:r>
        <w:t xml:space="preserve">NYCDOE. (2023). *Annual Report on Special Education Services*. New York City Department of Education.</w:t>
      </w:r>
    </w:p>
    <w:p>
      <w:pPr>
        <w:numPr>
          <w:ilvl w:val="0"/>
          <w:numId w:val="1003"/>
        </w:numPr>
        <w:pStyle w:val="Compact"/>
      </w:pPr>
      <w:r>
        <w:t xml:space="preserve">Tomlinson, C. A. (2014). *The Differentiated Classroom: Responding to the Needs of All Learners*. ASCD.</w:t>
      </w:r>
    </w:p>
    <w:p>
      <w:pPr>
        <w:numPr>
          <w:ilvl w:val="0"/>
          <w:numId w:val="1003"/>
        </w:numPr>
        <w:pStyle w:val="Compact"/>
      </w:pPr>
      <w:r>
        <w:t xml:space="preserve">Garcia, J., et al. (2021). Urban Special Education Equity Frameworks. *Journal of Special Education*, 55(3), 189–203.</w:t>
      </w:r>
    </w:p>
    <w:p>
      <w:pPr>
        <w:pStyle w:val="FirstParagraph"/>
      </w:pPr>
      <w:r>
        <w:rPr>
          <w:bCs/>
          <w:b/>
        </w:rPr>
        <w:t xml:space="preserve">Note:</w:t>
      </w:r>
      <w:r>
        <w:t xml:space="preserve"> </w:t>
      </w:r>
      <w:r>
        <w:t xml:space="preserve">This Thesis Proposal has been designed explicitly for implementation within United States New York City, with all data sources, methodologies, and deliverables contextualized to the NYC public education environment. The focus on Special Education Teacher efficacy addresses a critical workforce shortage identified by the NYCDOE in its 2023 Human Capital Strategy.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Special Education Teacher Effectiveness in United States New York City</dc:title>
  <dc:creator/>
  <dc:language>en</dc:language>
  <cp:keywords/>
  <dcterms:created xsi:type="dcterms:W3CDTF">2026-07-24T13:25:36Z</dcterms:created>
  <dcterms:modified xsi:type="dcterms:W3CDTF">2026-07-24T13:25:36Z</dcterms:modified>
</cp:coreProperties>
</file>

<file path=docProps/custom.xml><?xml version="1.0" encoding="utf-8"?>
<Properties xmlns="http://schemas.openxmlformats.org/officeDocument/2006/custom-properties" xmlns:vt="http://schemas.openxmlformats.org/officeDocument/2006/docPropsVTypes"/>
</file>