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7" w:name="X13fa01d42a2370f471014777e92939d0c33c253"/>
    <w:p>
      <w:pPr>
        <w:pStyle w:val="Heading1"/>
      </w:pPr>
      <w:r>
        <w:t xml:space="preserve">Thesis Proposal: Addressing Service Gaps for Speech Therapists Serving Diverse Populations in Australia Brisbane</w:t>
      </w:r>
    </w:p>
    <w:p>
      <w:pPr>
        <w:pStyle w:val="FirstParagraph"/>
      </w:pPr>
      <w:r>
        <w:t xml:space="preserve">This Thesis Proposal outlines a research study focused on improving access to and effectiveness of speech therapy services within the unique context of Australia Brisbane. As a rapidly growing city with significant demographic diversity, Brisbane presents both challenges and opportunities for Speech Therapists operating under the Australian healthcare framework. This research directly responds to emerging service delivery gaps identified in Queensland's urban centres, particularly concerning culturally and linguistically diverse (CALD) communities and remote suburban populations.</w:t>
      </w:r>
    </w:p>
    <w:bookmarkStart w:id="20" w:name="background-and-problem-statement"/>
    <w:p>
      <w:pPr>
        <w:pStyle w:val="Heading2"/>
      </w:pPr>
      <w:r>
        <w:t xml:space="preserve">Background and Problem Statement</w:t>
      </w:r>
    </w:p>
    <w:p>
      <w:pPr>
        <w:pStyle w:val="FirstParagraph"/>
      </w:pPr>
      <w:r>
        <w:t xml:space="preserve">Australia Brisbane, as the capital of Queensland and a major regional hub, is experiencing unprecedented population growth. The City Council projects Brisbane's population will exceed 3 million by 2040, placing immense pressure on existing healthcare infrastructure. While Speech Therapists are vital professionals within the Australian healthcare system—addressing communication disorders, swallowing difficulties, and neurological conditions—their capacity to meet rising demand across Brisbane's diverse communities remains constrained. Key challenges include geographic disparities in service access (particularly in outer suburbs like Ipswich and Logan), language barriers for CALD clients (comprising 15% of Brisbane's population according to ABS 2021 Census data), and the evolving demands of the National Disability Insurance Scheme (NDIS). Current models often fail to adapt effectively to Brisbane's specific urban sprawl and cultural mosaic, leading to untreated communication needs and reduced quality of life for many residents.</w:t>
      </w:r>
    </w:p>
    <w:bookmarkEnd w:id="20"/>
    <w:bookmarkStart w:id="21" w:name="X7bfde5f0af13f3db642658ee91d19851047fef3"/>
    <w:p>
      <w:pPr>
        <w:pStyle w:val="Heading2"/>
      </w:pPr>
      <w:r>
        <w:t xml:space="preserve">Literature Review: Gaps in Brisbane Context</w:t>
      </w:r>
    </w:p>
    <w:p>
      <w:pPr>
        <w:pStyle w:val="FirstParagraph"/>
      </w:pPr>
      <w:r>
        <w:t xml:space="preserve">Existing literature extensively covers speech pathology practice nationally but lacks granular analysis of Brisbane-specific service delivery. Studies by Speech Pathology Australia (SPA, 2023) highlight national shortages, yet fail to isolate metropolitan challenges like Brisbane's unique postcode-based access inequalities. Research by Queensland Health (2022) acknowledges CALD access barriers but does not examine the role of the Speech Therapist as a frontline solution within Brisbane's community health networks. Crucially, no comprehensive study has mapped the intersection of NDIS service uptake, geographic location within Brisbane, and linguistic diversity—factors directly impacting a Speech Therapist's ability to deliver equitable care. This gap impedes evidence-based policy development for Queensland Health and NDIS providers operating in Australia Brisbane.</w:t>
      </w:r>
    </w:p>
    <w:bookmarkEnd w:id="21"/>
    <w:bookmarkStart w:id="22" w:name="research-aims-and-questions"/>
    <w:p>
      <w:pPr>
        <w:pStyle w:val="Heading2"/>
      </w:pPr>
      <w:r>
        <w:t xml:space="preserve">Research Aims and Questions</w:t>
      </w:r>
    </w:p>
    <w:p>
      <w:pPr>
        <w:pStyle w:val="FirstParagraph"/>
      </w:pPr>
      <w:r>
        <w:t xml:space="preserve">This Thesis Proposal seeks to investigate how Speech Therapists in Australia Brisbane can optimize service delivery models to overcome systemic barriers. The central research aim is: To develop a contextually responsive framework for Speech Therapist practice that enhances accessibility and outcomes for CALD, remote suburban, and NDIS-eligible clients in Brisbane.</w:t>
      </w:r>
    </w:p>
    <w:p>
      <w:pPr>
        <w:pStyle w:val="BodyText"/>
      </w:pPr>
      <w:r>
        <w:t xml:space="preserve">Key Research Questions include:</w:t>
      </w:r>
    </w:p>
    <w:p>
      <w:pPr>
        <w:numPr>
          <w:ilvl w:val="0"/>
          <w:numId w:val="1001"/>
        </w:numPr>
        <w:pStyle w:val="Compact"/>
      </w:pPr>
      <w:r>
        <w:t xml:space="preserve">What are the primary barriers (geographic, linguistic, systemic) faced by Brisbane residents seeking speech therapy services?</w:t>
      </w:r>
    </w:p>
    <w:p>
      <w:pPr>
        <w:numPr>
          <w:ilvl w:val="0"/>
          <w:numId w:val="1001"/>
        </w:numPr>
        <w:pStyle w:val="Compact"/>
      </w:pPr>
      <w:r>
        <w:t xml:space="preserve">How do Speech Therapists in Australia Brisbane currently adapt their clinical practice to address these barriers?</w:t>
      </w:r>
    </w:p>
    <w:p>
      <w:pPr>
        <w:numPr>
          <w:ilvl w:val="0"/>
          <w:numId w:val="1001"/>
        </w:numPr>
        <w:pStyle w:val="Compact"/>
      </w:pPr>
      <w:r>
        <w:t xml:space="preserve">What specific training, resource allocation, or partnership models would most effectively support Speech Therapists in delivering culturally safe and accessible care across Brisbane's diverse demographics?</w:t>
      </w:r>
    </w:p>
    <w:bookmarkEnd w:id="22"/>
    <w:bookmarkStart w:id="23" w:name="methodology"/>
    <w:p>
      <w:pPr>
        <w:pStyle w:val="Heading2"/>
      </w:pPr>
      <w:r>
        <w:t xml:space="preserve">Methodology</w:t>
      </w:r>
    </w:p>
    <w:p>
      <w:pPr>
        <w:pStyle w:val="FirstParagraph"/>
      </w:pPr>
      <w:r>
        <w:t xml:space="preserve">A mixed-methods approach is proposed for this Thesis Proposal. The study will employ a sequential design: (1) Quantitative surveys distributed to 150+ Speech Therapists across Brisbane metropolitan health services, NDIS providers, and community clinics; (2) Qualitative in-depth interviews with 30 key stakeholders including Speech Therapists, CALD community leaders from Brisbane's top language groups (e.g., Filipino, Arabic, Vietnamese), NDIS coordinators, and Queensland Health administrators. Data will be analyzed using thematic analysis for qualitative data and descriptive statistics for survey responses. Crucially, all sampling will focus on Brisbane locations—prioritizing areas with high CALD populations (e.g., Caboolture, Maroochydore) and service deserts identified by the Brisbane City Council's 2023 Health Infrastructure Report. This ensures findings are directly applicable to Australia Brisbane's operational landscape.</w:t>
      </w:r>
    </w:p>
    <w:bookmarkEnd w:id="23"/>
    <w:bookmarkStart w:id="24" w:name="significance-and-expected-outcomes"/>
    <w:p>
      <w:pPr>
        <w:pStyle w:val="Heading2"/>
      </w:pPr>
      <w:r>
        <w:t xml:space="preserve">Significance and Expected Outcomes</w:t>
      </w:r>
    </w:p>
    <w:p>
      <w:pPr>
        <w:pStyle w:val="FirstParagraph"/>
      </w:pPr>
      <w:r>
        <w:t xml:space="preserve">The significance of this research for Speech Therapists in Australia Brisbane is multifaceted. Firstly, it will provide the first localized evidence base on service delivery challenges within Brisbane’s unique urban context, directly informing professional development programs offered by the University of Queensland and other local institutions training Speech Therapists. Secondly, findings will equip Speech Therapists with actionable strategies to improve cultural humility and logistical flexibility—critical skills for effective practice in a city where 40% of residents were born overseas (ABS 2021). Thirdly, this Thesis Proposal addresses a critical priority for Queensland Health: Closing the Gap in healthcare access. By demonstrating how Speech Therapist-led initiatives can reduce disparities, the research supports policy recommendations to better target NDIS funding and community health resources across Brisbane. Ultimately, it contributes to Australia’s broader goal of achieving equitable health outcomes through evidence-based, place-specific service models.</w:t>
      </w:r>
    </w:p>
    <w:bookmarkEnd w:id="24"/>
    <w:bookmarkStart w:id="25" w:name="timeline-and-feasibility"/>
    <w:p>
      <w:pPr>
        <w:pStyle w:val="Heading2"/>
      </w:pPr>
      <w:r>
        <w:t xml:space="preserve">Timeline and Feasibility</w:t>
      </w:r>
    </w:p>
    <w:p>
      <w:pPr>
        <w:pStyle w:val="FirstParagraph"/>
      </w:pPr>
      <w:r>
        <w:t xml:space="preserve">This Thesis Proposal is designed for feasibility within a 14-month research timeframe. Key phases include: Month 1-2 (Ethics approval &amp; stakeholder engagement in Brisbane); Months 3-6 (Data collection across Brisbane networks); Months 7-9 (Analysis); Months 10-14 (Drafting, consultation with SPA and Queensland Health). The project leverages existing partnerships with Brisbane-based NDIS providers like Vision Australia and the Royal Children's Hospital Speech Pathology Department, ensuring access to participants and real-world data. The focus on Brisbane—rather than a broader national scope—enhances feasibility while maintaining academic rigor for an Australian context.</w:t>
      </w:r>
    </w:p>
    <w:bookmarkEnd w:id="25"/>
    <w:bookmarkStart w:id="26" w:name="conclusion"/>
    <w:p>
      <w:pPr>
        <w:pStyle w:val="Heading2"/>
      </w:pPr>
      <w:r>
        <w:t xml:space="preserve">Conclusion</w:t>
      </w:r>
    </w:p>
    <w:p>
      <w:pPr>
        <w:pStyle w:val="FirstParagraph"/>
      </w:pPr>
      <w:r>
        <w:t xml:space="preserve">In conclusion, this Thesis Proposal addresses a critical gap in understanding how Speech Therapists can effectively serve the growing, diverse population of Australia Brisbane. By centering local realities—the city’s demographics, healthcare infrastructure challenges, and NDIS integration—this research promises tangible outcomes for both practitioners and communities. It moves beyond generic speech pathology frameworks to deliver a practical roadmap tailored to Brisbane's needs. The findings will empower Speech Therapists across the city to deliver more inclusive, efficient care, directly contributing to improved communication health for all Brisbane residents. This work is not merely academic; it is a necessary step towards building a more equitable healthcare system within Australia’s most dynamic urban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to Speech Therapy Services in Australia Brisbane</dc:title>
  <dc:creator/>
  <dc:language>en</dc:language>
  <cp:keywords/>
  <dcterms:created xsi:type="dcterms:W3CDTF">2025-12-10T01:18:47Z</dcterms:created>
  <dcterms:modified xsi:type="dcterms:W3CDTF">2025-12-10T01:18:47Z</dcterms:modified>
</cp:coreProperties>
</file>

<file path=docProps/custom.xml><?xml version="1.0" encoding="utf-8"?>
<Properties xmlns="http://schemas.openxmlformats.org/officeDocument/2006/custom-properties" xmlns:vt="http://schemas.openxmlformats.org/officeDocument/2006/docPropsVTypes"/>
</file>