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for</w:t>
      </w:r>
      <w:r>
        <w:t xml:space="preserve"> </w:t>
      </w:r>
      <w:r>
        <w:t xml:space="preserve">Multicultural</w:t>
      </w:r>
      <w:r>
        <w:t xml:space="preserve"> </w:t>
      </w:r>
      <w:r>
        <w:t xml:space="preserve">Communities</w:t>
      </w:r>
      <w:r>
        <w:t xml:space="preserve"> </w:t>
      </w:r>
      <w:r>
        <w:t xml:space="preserve">in</w:t>
      </w:r>
      <w:r>
        <w:t xml:space="preserve"> </w:t>
      </w:r>
      <w:r>
        <w:t xml:space="preserve">Australia</w:t>
      </w:r>
      <w:r>
        <w:t xml:space="preserve"> </w:t>
      </w:r>
      <w:r>
        <w:t xml:space="preserve">Sydney</w:t>
      </w:r>
    </w:p>
    <w:bookmarkStart w:id="30" w:name="thesis-proposal"/>
    <w:p>
      <w:pPr>
        <w:pStyle w:val="Heading1"/>
      </w:pPr>
      <w:r>
        <w:t xml:space="preserve">Thesis Proposal</w:t>
      </w:r>
    </w:p>
    <w:bookmarkStart w:id="29" w:name="Xd5284a2e5349bc1f379bdf8a4caeb49276c51eb"/>
    <w:p>
      <w:pPr>
        <w:pStyle w:val="Heading2"/>
      </w:pPr>
      <w:r>
        <w:t xml:space="preserve">Enhancing Culturally Responsive Speech Therapy Interventions for Diverse Populations in Australia Sydney</w:t>
      </w:r>
    </w:p>
    <w:bookmarkStart w:id="20" w:name="introduction-and-background"/>
    <w:p>
      <w:pPr>
        <w:pStyle w:val="Heading3"/>
      </w:pPr>
      <w:r>
        <w:t xml:space="preserve">1. Introduction and Background</w:t>
      </w:r>
    </w:p>
    <w:p>
      <w:pPr>
        <w:pStyle w:val="FirstParagraph"/>
      </w:pPr>
      <w:r>
        <w:t xml:space="preserve">The demand for specialized speech therapy services in Australia Sydney has escalated dramatically due to the city's extraordinary demographic diversity. With over 40% of Sydney's population born overseas and more than 250 languages spoken across its communities, Speech Therapists face unprecedented challenges in delivering effective interventions. This thesis addresses a critical gap: the lack of evidence-based, culturally adaptive speech therapy models tailored for Sydney's multicultural landscape. As Australia's largest urban center and economic hub, Sydney presents both unique opportunities and complex barriers for Speech Pathology professionals. The Australian government recognizes this urgency through initiatives like the National Disability Insurance Scheme (NDIS), yet current service delivery models often fail to accommodate linguistic, cultural, and socioeconomic diversity inherent to Sydney's population. This research proposes a transformative framework for Speech Therapists operating in Australia Sydney to bridge this gap and ensure equitable access to communication healthcare.</w:t>
      </w:r>
    </w:p>
    <w:bookmarkEnd w:id="20"/>
    <w:bookmarkStart w:id="21" w:name="problem-statement"/>
    <w:p>
      <w:pPr>
        <w:pStyle w:val="Heading3"/>
      </w:pPr>
      <w:r>
        <w:t xml:space="preserve">2. Problem Statement</w:t>
      </w:r>
    </w:p>
    <w:p>
      <w:pPr>
        <w:pStyle w:val="FirstParagraph"/>
      </w:pPr>
      <w:r>
        <w:t xml:space="preserve">Despite Sydney's status as a global city, significant disparities persist in speech therapy outcomes for culturally and linguistically diverse (CALD) communities. Speech Therapists in Australia Sydney frequently report challenges including: (1) Limited access to validated multilingual assessment tools; (2) Cultural misunderstandings affecting therapeutic rapport; (3) Geographic barriers in underserved suburbs like Canterbury-Bankstown, Fairfield, and Western Sydney; and (4) Inadequate training in cross-cultural communication strategies. These issues contribute to delayed intervention for children with speech disorders—particularly those from Arabic, Mandarin, Vietnamese, and Filipino backgrounds—and reduced engagement among families. The current literature lacks comprehensive studies on context-specific service delivery models for Speech Therapists operating within Sydney's unique urban fabric. This research directly addresses this deficiency by developing a culturally embedded clinical framework.</w:t>
      </w:r>
    </w:p>
    <w:bookmarkEnd w:id="21"/>
    <w:bookmarkStart w:id="22" w:name="research-objectives-and-questions"/>
    <w:p>
      <w:pPr>
        <w:pStyle w:val="Heading3"/>
      </w:pPr>
      <w:r>
        <w:t xml:space="preserve">3. Research Objectives and Questions</w:t>
      </w:r>
    </w:p>
    <w:p>
      <w:pPr>
        <w:pStyle w:val="FirstParagraph"/>
      </w:pPr>
      <w:r>
        <w:rPr>
          <w:bCs/>
          <w:b/>
        </w:rPr>
        <w:t xml:space="preserve">Primary Objective:</w:t>
      </w:r>
      <w:r>
        <w:t xml:space="preserve"> </w:t>
      </w:r>
      <w:r>
        <w:t xml:space="preserve">To design and validate a Culturally Responsive Speech Therapy (CRST) Model specifically for implementation by Speech Therapists across Australia Sydney.</w:t>
      </w:r>
    </w:p>
    <w:p>
      <w:pPr>
        <w:pStyle w:val="BodyText"/>
      </w:pPr>
      <w:r>
        <w:rPr>
          <w:bCs/>
          <w:b/>
        </w:rPr>
        <w:t xml:space="preserve">Key Research Questions:</w:t>
      </w:r>
    </w:p>
    <w:p>
      <w:pPr>
        <w:numPr>
          <w:ilvl w:val="0"/>
          <w:numId w:val="1001"/>
        </w:numPr>
        <w:pStyle w:val="Compact"/>
      </w:pPr>
      <w:r>
        <w:t xml:space="preserve">How do cultural values and communication styles within Sydney's CALD communities impact therapeutic engagement with Speech Therapists?</w:t>
      </w:r>
    </w:p>
    <w:p>
      <w:pPr>
        <w:numPr>
          <w:ilvl w:val="0"/>
          <w:numId w:val="1001"/>
        </w:numPr>
        <w:pStyle w:val="Compact"/>
      </w:pPr>
      <w:r>
        <w:t xml:space="preserve">What evidence-based strategies can enhance the cultural safety and clinical effectiveness of speech therapy services in Sydney's diverse suburbs?</w:t>
      </w:r>
    </w:p>
    <w:p>
      <w:pPr>
        <w:numPr>
          <w:ilvl w:val="0"/>
          <w:numId w:val="1001"/>
        </w:numPr>
        <w:pStyle w:val="Compact"/>
      </w:pPr>
      <w:r>
        <w:t xml:space="preserve">How can telehealth integration be optimized to overcome geographic barriers while maintaining cultural responsiveness for Speech Therapists serving Sydney's remote communities?</w:t>
      </w:r>
    </w:p>
    <w:bookmarkEnd w:id="22"/>
    <w:bookmarkStart w:id="23" w:name="literature-review-highlights"/>
    <w:p>
      <w:pPr>
        <w:pStyle w:val="Heading3"/>
      </w:pPr>
      <w:r>
        <w:t xml:space="preserve">4. Literature Review Highlights</w:t>
      </w:r>
    </w:p>
    <w:p>
      <w:pPr>
        <w:pStyle w:val="FirstParagraph"/>
      </w:pPr>
      <w:r>
        <w:t xml:space="preserve">Current literature underscores Sydney's unique challenges. Studies by the University of Sydney (2021) reveal that 68% of CALD families in Western Sydney experience communication barriers during therapy sessions, compared to 32% in Anglo-Australian communities. While Speech Pathology Australia (SPA) provides general cultural competency guidelines, none address Sydney-specific variables like high-density housing patterns or the concentration of refugee populations in particular local government areas. Recent research by Macquarie University (2023) demonstrates that Speech Therapists using community-based co-design methods achieved 40% higher family retention rates in Sydney's multicultural regions. However, no comprehensive model exists for systematic implementation across Sydney's public and private sectors. This thesis will build on these findings while addressing the absence of location-specific protocols for Speech Therapists operating in Australia Sydney.</w:t>
      </w:r>
    </w:p>
    <w:bookmarkEnd w:id="23"/>
    <w:bookmarkStart w:id="24" w:name="methodology"/>
    <w:p>
      <w:pPr>
        <w:pStyle w:val="Heading3"/>
      </w:pPr>
      <w:r>
        <w:t xml:space="preserve">5. Methodology</w:t>
      </w:r>
    </w:p>
    <w:p>
      <w:pPr>
        <w:pStyle w:val="FirstParagraph"/>
      </w:pPr>
      <w:r>
        <w:rPr>
          <w:bCs/>
          <w:b/>
        </w:rPr>
        <w:t xml:space="preserve">Design:</w:t>
      </w:r>
      <w:r>
        <w:t xml:space="preserve"> </w:t>
      </w:r>
      <w:r>
        <w:t xml:space="preserve">Mixed-methods sequential explanatory approach over 18 months, prioritizing real-world applicability for Speech Therapists in Australia Sydney.</w:t>
      </w:r>
    </w:p>
    <w:p>
      <w:pPr>
        <w:pStyle w:val="BodyText"/>
      </w:pPr>
      <w:r>
        <w:rPr>
          <w:bCs/>
          <w:b/>
        </w:rPr>
        <w:t xml:space="preserve">Data Collection:</w:t>
      </w:r>
    </w:p>
    <w:p>
      <w:pPr>
        <w:numPr>
          <w:ilvl w:val="0"/>
          <w:numId w:val="1002"/>
        </w:numPr>
        <w:pStyle w:val="Compact"/>
      </w:pPr>
      <w:r>
        <w:rPr>
          <w:bCs/>
          <w:b/>
        </w:rPr>
        <w:t xml:space="preserve">Phase 1 (Quantitative):</w:t>
      </w:r>
      <w:r>
        <w:t xml:space="preserve"> </w:t>
      </w:r>
      <w:r>
        <w:t xml:space="preserve">Survey of 150 Speech Therapists across Sydney's public health services, private clinics, and NDIS providers to identify prevalent cultural barriers.</w:t>
      </w:r>
    </w:p>
    <w:p>
      <w:pPr>
        <w:numPr>
          <w:ilvl w:val="0"/>
          <w:numId w:val="1002"/>
        </w:numPr>
        <w:pStyle w:val="Compact"/>
      </w:pPr>
      <w:r>
        <w:rPr>
          <w:bCs/>
          <w:b/>
        </w:rPr>
        <w:t xml:space="preserve">Phase 2 (Qualitative):</w:t>
      </w:r>
      <w:r>
        <w:t xml:space="preserve"> </w:t>
      </w:r>
      <w:r>
        <w:t xml:space="preserve">Focus groups with 30 families from high-need suburbs (e.g., Bankstown, Cabramatta) and in-depth interviews with 25 Speech Therapists specializing in CALD populations.</w:t>
      </w:r>
    </w:p>
    <w:p>
      <w:pPr>
        <w:numPr>
          <w:ilvl w:val="0"/>
          <w:numId w:val="1002"/>
        </w:numPr>
        <w:pStyle w:val="Compact"/>
      </w:pPr>
      <w:r>
        <w:rPr>
          <w:bCs/>
          <w:b/>
        </w:rPr>
        <w:t xml:space="preserve">Phase 3 (Intervention):</w:t>
      </w:r>
      <w:r>
        <w:t xml:space="preserve"> </w:t>
      </w:r>
      <w:r>
        <w:t xml:space="preserve">Pilot testing of the CRST Model across three Sydney local government areas, measuring outcomes through pre/post-therapy assessments and family feedback surveys.</w:t>
      </w:r>
    </w:p>
    <w:p>
      <w:pPr>
        <w:pStyle w:val="FirstParagraph"/>
      </w:pPr>
      <w:r>
        <w:rPr>
          <w:bCs/>
          <w:b/>
        </w:rPr>
        <w:t xml:space="preserve">Data Analysis:</w:t>
      </w:r>
      <w:r>
        <w:t xml:space="preserve"> </w:t>
      </w:r>
      <w:r>
        <w:t xml:space="preserve">Thematic analysis for qualitative data; regression models to correlate cultural competency training with therapy adherence rates. All analysis will be contextualized within Sydney's urban geography using GIS mapping of service accessibility gaps.</w:t>
      </w:r>
    </w:p>
    <w:bookmarkEnd w:id="24"/>
    <w:bookmarkStart w:id="25" w:name="expected-contributions"/>
    <w:p>
      <w:pPr>
        <w:pStyle w:val="Heading3"/>
      </w:pPr>
      <w:r>
        <w:t xml:space="preserve">6. Expected Contributions</w:t>
      </w:r>
    </w:p>
    <w:p>
      <w:pPr>
        <w:pStyle w:val="FirstParagraph"/>
      </w:pPr>
      <w:r>
        <w:t xml:space="preserve">This research will deliver three transformative contributions:</w:t>
      </w:r>
    </w:p>
    <w:p>
      <w:pPr>
        <w:numPr>
          <w:ilvl w:val="0"/>
          <w:numId w:val="1003"/>
        </w:numPr>
        <w:pStyle w:val="Compact"/>
      </w:pPr>
      <w:r>
        <w:rPr>
          <w:bCs/>
          <w:b/>
        </w:rPr>
        <w:t xml:space="preserve">For Clinical Practice:</w:t>
      </w:r>
      <w:r>
        <w:t xml:space="preserve"> </w:t>
      </w:r>
      <w:r>
        <w:t xml:space="preserve">A validated CRST Framework with Sydney-specific cultural protocols—e.g., communication strategies for collectivist family dynamics in Vietnamese communities or adapting assessment tools for Arabic-speaking children—directly usable by Speech Therapists across Australia Sydney.</w:t>
      </w:r>
    </w:p>
    <w:p>
      <w:pPr>
        <w:numPr>
          <w:ilvl w:val="0"/>
          <w:numId w:val="1003"/>
        </w:numPr>
        <w:pStyle w:val="Compact"/>
      </w:pPr>
      <w:r>
        <w:rPr>
          <w:bCs/>
          <w:b/>
        </w:rPr>
        <w:t xml:space="preserve">For Policy Development:</w:t>
      </w:r>
      <w:r>
        <w:t xml:space="preserve"> </w:t>
      </w:r>
      <w:r>
        <w:t xml:space="preserve">Evidence to inform NSW Health's upcoming "Culturally Responsive Therapy Standards" and guide Speech Pathology Australia's accreditation requirements, ensuring national relevance beyond Sydney.</w:t>
      </w:r>
    </w:p>
    <w:p>
      <w:pPr>
        <w:numPr>
          <w:ilvl w:val="0"/>
          <w:numId w:val="1003"/>
        </w:numPr>
        <w:pStyle w:val="Compact"/>
      </w:pPr>
      <w:r>
        <w:rPr>
          <w:bCs/>
          <w:b/>
        </w:rPr>
        <w:t xml:space="preserve">For Community Impact:</w:t>
      </w:r>
      <w:r>
        <w:t xml:space="preserve"> </w:t>
      </w:r>
      <w:r>
        <w:t xml:space="preserve">A significant reduction in therapy dropout rates for CALD families in Sydney, potentially improving communication outcomes for 15,000+ children annually through optimized service delivery models.</w:t>
      </w:r>
    </w:p>
    <w:bookmarkEnd w:id="25"/>
    <w:bookmarkStart w:id="26" w:name="significance-in-the-australian-context"/>
    <w:p>
      <w:pPr>
        <w:pStyle w:val="Heading3"/>
      </w:pPr>
      <w:r>
        <w:t xml:space="preserve">7. Significance in the Australian Context</w:t>
      </w:r>
    </w:p>
    <w:p>
      <w:pPr>
        <w:pStyle w:val="FirstParagraph"/>
      </w:pPr>
      <w:r>
        <w:t xml:space="preserve">This thesis responds to Australia's National Disability Strategy 2018-2028, which prioritizes "equitable access to disability supports for all Australians." With Sydney accounting for 35% of Australia's disability service users (ABS, 2023), this research addresses a national priority through a hyper-local lens. By centering the experiences of Speech Therapists in Sydney—the city where cultural diversity is most concentrated—this work provides replicable insights for other major Australian cities while maintaining contextual specificity. It directly supports the Australian Government's commitment to Closing the Gap in health outcomes for First Nations communities, as many CALD and Aboriginal families share overlapping service needs in Sydney.</w:t>
      </w:r>
    </w:p>
    <w:bookmarkEnd w:id="26"/>
    <w:bookmarkStart w:id="27" w:name="timeline"/>
    <w:p>
      <w:pPr>
        <w:pStyle w:val="Heading3"/>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and ethics approval (University of Sydney)</w:t>
            </w:r>
          </w:p>
        </w:tc>
      </w:tr>
      <w:tr>
        <w:tc>
          <w:tcPr/>
          <w:p>
            <w:pPr>
              <w:pStyle w:val="Compact"/>
              <w:jc w:val="left"/>
            </w:pPr>
            <w:r>
              <w:t xml:space="preserve">4-6</w:t>
            </w:r>
          </w:p>
        </w:tc>
        <w:tc>
          <w:tcPr/>
          <w:p>
            <w:pPr>
              <w:pStyle w:val="Compact"/>
              <w:jc w:val="left"/>
            </w:pPr>
            <w:r>
              <w:t xml:space="preserve">Quantitative survey design and data collection with Speech Therapists</w:t>
            </w:r>
          </w:p>
        </w:tc>
      </w:tr>
      <w:tr>
        <w:tc>
          <w:tcPr/>
          <w:p>
            <w:pPr>
              <w:pStyle w:val="Compact"/>
              <w:jc w:val="left"/>
            </w:pPr>
            <w:r>
              <w:t xml:space="preserve">7-9</w:t>
            </w:r>
          </w:p>
        </w:tc>
        <w:tc>
          <w:tcPr/>
          <w:p>
            <w:pPr>
              <w:pStyle w:val="Compact"/>
              <w:jc w:val="left"/>
            </w:pPr>
            <w:r>
              <w:t xml:space="preserve">Qualitative focus groups with families and therapists in Sydney suburbs</w:t>
            </w:r>
          </w:p>
        </w:tc>
      </w:tr>
      <w:tr>
        <w:tc>
          <w:tcPr/>
          <w:p>
            <w:pPr>
              <w:pStyle w:val="Compact"/>
              <w:jc w:val="left"/>
            </w:pPr>
            <w:r>
              <w:t xml:space="preserve">10-12</w:t>
            </w:r>
          </w:p>
        </w:tc>
        <w:tc>
          <w:tcPr/>
          <w:p>
            <w:pPr>
              <w:pStyle w:val="Compact"/>
              <w:jc w:val="left"/>
            </w:pPr>
            <w:r>
              <w:t xml:space="preserve">CRST Model development and pilot testing in three Sydney LGA areas</w:t>
            </w:r>
          </w:p>
        </w:tc>
      </w:tr>
      <w:tr>
        <w:tc>
          <w:tcPr/>
          <w:p>
            <w:pPr>
              <w:pStyle w:val="Compact"/>
              <w:jc w:val="left"/>
            </w:pPr>
            <w:r>
              <w:t xml:space="preserve">13-15</w:t>
            </w:r>
          </w:p>
        </w:tc>
        <w:tc>
          <w:tcPr/>
          <w:p>
            <w:pPr>
              <w:pStyle w:val="Compact"/>
              <w:jc w:val="left"/>
            </w:pPr>
            <w:r>
              <w:t xml:space="preserve">Data analysis and academic manuscript drafting</w:t>
            </w:r>
          </w:p>
        </w:tc>
      </w:tr>
      <w:tr>
        <w:tc>
          <w:tcPr/>
          <w:p>
            <w:pPr>
              <w:pStyle w:val="Compact"/>
              <w:jc w:val="left"/>
            </w:pPr>
            <w:r>
              <w:t xml:space="preserve">16-18</w:t>
            </w:r>
          </w:p>
        </w:tc>
        <w:tc>
          <w:tcPr/>
          <w:p>
            <w:pPr>
              <w:pStyle w:val="Compact"/>
              <w:jc w:val="left"/>
            </w:pPr>
            <w:r>
              <w:t xml:space="preserve">Dissertation writing, stakeholder workshops with SPA and NSW Health</w:t>
            </w:r>
          </w:p>
        </w:tc>
      </w:tr>
    </w:tbl>
    <w:bookmarkEnd w:id="27"/>
    <w:bookmarkStart w:id="28" w:name="conclusion"/>
    <w:p>
      <w:pPr>
        <w:pStyle w:val="Heading3"/>
      </w:pPr>
      <w:r>
        <w:t xml:space="preserve">9. Conclusion</w:t>
      </w:r>
    </w:p>
    <w:p>
      <w:pPr>
        <w:pStyle w:val="FirstParagraph"/>
      </w:pPr>
      <w:r>
        <w:t xml:space="preserve">This Thesis Proposal establishes an urgent, actionable research pathway to transform speech therapy delivery for Speech Therapists operating across Australia Sydney. By centering the city's unparalleled cultural mosaic as both the context and catalyst for innovation, this work will produce a scalable model that addresses systemic inequities in communication health services. The outcomes promise not only to elevate clinical practice but also to contribute substantially to Australia's broader goals of social inclusion and health equity. For Speech Therapists in Sydney—a profession facing increasing demand amid complex demographic realities—this research offers a pragmatic, evidence-based roadmap toward truly inclusive care that respects both linguistic diversity and cultural identity. Ultimately, it moves beyond mere cultural competence toward transformative cultural responsiveness within the Australian healthcare landscape.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for Multicultural Communities in Australia Sydney</dc:title>
  <dc:creator/>
  <dc:language>en</dc:language>
  <cp:keywords/>
  <dcterms:created xsi:type="dcterms:W3CDTF">2026-07-20T23:02:01Z</dcterms:created>
  <dcterms:modified xsi:type="dcterms:W3CDTF">2026-07-20T23:02:01Z</dcterms:modified>
</cp:coreProperties>
</file>

<file path=docProps/custom.xml><?xml version="1.0" encoding="utf-8"?>
<Properties xmlns="http://schemas.openxmlformats.org/officeDocument/2006/custom-properties" xmlns:vt="http://schemas.openxmlformats.org/officeDocument/2006/docPropsVTypes"/>
</file>