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Communication</w:t>
      </w:r>
      <w:r>
        <w:t xml:space="preserve"> </w:t>
      </w:r>
      <w:r>
        <w:t xml:space="preserve">Disorders</w:t>
      </w:r>
      <w:r>
        <w:t xml:space="preserve"> </w:t>
      </w:r>
      <w:r>
        <w:t xml:space="preserve">Through</w:t>
      </w:r>
      <w:r>
        <w:t xml:space="preserve"> </w:t>
      </w:r>
      <w:r>
        <w:t xml:space="preserve">Speech</w:t>
      </w:r>
      <w:r>
        <w:t xml:space="preserve"> </w:t>
      </w:r>
      <w:r>
        <w:t xml:space="preserve">Therapist</w:t>
      </w:r>
      <w:r>
        <w:t xml:space="preserve"> </w:t>
      </w:r>
      <w:r>
        <w:t xml:space="preserve">Services</w:t>
      </w:r>
      <w:r>
        <w:t xml:space="preserve"> </w:t>
      </w:r>
      <w:r>
        <w:t xml:space="preserve">in</w:t>
      </w:r>
      <w:r>
        <w:t xml:space="preserve"> </w:t>
      </w:r>
      <w:r>
        <w:t xml:space="preserve">Bangladesh</w:t>
      </w:r>
      <w:r>
        <w:t xml:space="preserve"> </w:t>
      </w:r>
      <w:r>
        <w:t xml:space="preserve">Dhaka</w:t>
      </w:r>
    </w:p>
    <w:bookmarkStart w:id="27" w:name="X43f08510d8a40cad7a95cf0193f91002b0dd287"/>
    <w:p>
      <w:pPr>
        <w:pStyle w:val="Heading1"/>
      </w:pPr>
      <w:r>
        <w:t xml:space="preserve">Thesis Proposal: Enhancing Access to Speech Therapy Services for Children and Adults in Urban Bangladesh Dhaka</w:t>
      </w:r>
    </w:p>
    <w:bookmarkStart w:id="20" w:name="introduction"/>
    <w:p>
      <w:pPr>
        <w:pStyle w:val="Heading2"/>
      </w:pPr>
      <w:r>
        <w:t xml:space="preserve">Introduction</w:t>
      </w:r>
    </w:p>
    <w:p>
      <w:pPr>
        <w:pStyle w:val="FirstParagraph"/>
      </w:pPr>
      <w:r>
        <w:t xml:space="preserve">The city of Dhaka, Bangladesh, represents a critical urban nexus where rapid population growth, socioeconomic disparities, and underdeveloped healthcare infrastructure converge to create significant barriers for individuals with communication disorders. As the capital and most populous city of Bangladesh, Dhaka faces immense challenges in providing specialized healthcare services. Among these gaps, the scarcity of qualified Speech Therapist professionals stands as a severe limitation. This Thesis Proposal outlines a research project dedicated to investigating the current landscape of speech therapy services within Bangladesh Dhaka, identifying systemic barriers, and proposing actionable strategies to integrate and expand Speech Therapist-led interventions into community health frameworks. The urgency for this study is underscored by the high prevalence of speech, language, and swallowing disorders resulting from factors such as untreated childhood illnesses (e.g., meningitis), neurological conditions (e.g., stroke), cleft lip/palate, developmental delays, and the aftermath of natural disasters common in Bangladesh.</w:t>
      </w:r>
    </w:p>
    <w:bookmarkEnd w:id="20"/>
    <w:bookmarkStart w:id="21" w:name="problem-statement"/>
    <w:p>
      <w:pPr>
        <w:pStyle w:val="Heading2"/>
      </w:pPr>
      <w:r>
        <w:t xml:space="preserve">Problem Statement</w:t>
      </w:r>
    </w:p>
    <w:p>
      <w:pPr>
        <w:pStyle w:val="FirstParagraph"/>
      </w:pPr>
      <w:r>
        <w:t xml:space="preserve">Despite the significant need—estimated by WHO to affect over 10% of Bangladesh’s population at some point in their lives—access to Speech Therapist services in Dhaka remains critically limited. A profound shortage of certified Speech Therapists exists, with fewer than 50 licensed professionals serving a metropolitan population exceeding 22 million. This deficit is exacerbated by several factors intrinsic to the context of Bangladesh Dhaka: widespread poverty limiting out-of-pocket healthcare expenses; deeply ingrained cultural stigma surrounding disabilities; insufficient integration of speech therapy into primary healthcare systems; and a lack of dedicated training institutions for Speech Therapist education within Bangladesh. Consequently, children with developmental language disorders often miss crucial early intervention windows, adults recovering from strokes or neurological injuries face prolonged functional limitations, and families bear immense emotional and financial burdens without viable support structures. This Thesis Proposal directly confronts the urgent need to transform the accessibility and quality of speech therapy services specifically for Dhaka's diverse urban population.</w:t>
      </w:r>
    </w:p>
    <w:bookmarkEnd w:id="21"/>
    <w:bookmarkStart w:id="22" w:name="research-objectives"/>
    <w:p>
      <w:pPr>
        <w:pStyle w:val="Heading2"/>
      </w:pPr>
      <w:r>
        <w:t xml:space="preserve">Research Objectives</w:t>
      </w:r>
    </w:p>
    <w:p>
      <w:pPr>
        <w:pStyle w:val="FirstParagraph"/>
      </w:pPr>
      <w:r>
        <w:t xml:space="preserve">This Thesis Proposal aims to achieve the following specific objectives within Bangladesh Dhaka:</w:t>
      </w:r>
    </w:p>
    <w:p>
      <w:pPr>
        <w:numPr>
          <w:ilvl w:val="0"/>
          <w:numId w:val="1001"/>
        </w:numPr>
        <w:pStyle w:val="Compact"/>
      </w:pPr>
      <w:r>
        <w:t xml:space="preserve">To conduct a comprehensive mapping of existing Speech Therapist service providers (public hospitals, NGOs, private clinics) across Dhaka districts, assessing capacity, service types offered, and target populations served.</w:t>
      </w:r>
    </w:p>
    <w:p>
      <w:pPr>
        <w:numPr>
          <w:ilvl w:val="0"/>
          <w:numId w:val="1001"/>
        </w:numPr>
        <w:pStyle w:val="Compact"/>
      </w:pPr>
      <w:r>
        <w:t xml:space="preserve">To identify key barriers faced by patients (including cost, transportation access to clinics in congested Dhaka traffic), families (stigma awareness), and Speech Therapists (workforce shortages, training gaps) through qualitative interviews and surveys.</w:t>
      </w:r>
    </w:p>
    <w:p>
      <w:pPr>
        <w:numPr>
          <w:ilvl w:val="0"/>
          <w:numId w:val="1001"/>
        </w:numPr>
        <w:pStyle w:val="Compact"/>
      </w:pPr>
      <w:r>
        <w:t xml:space="preserve">To evaluate the integration level of speech therapy within Dhaka’s broader healthcare delivery system, particularly within primary care facilities under the Directorate General of Health Services (DGHS).</w:t>
      </w:r>
    </w:p>
    <w:p>
      <w:pPr>
        <w:numPr>
          <w:ilvl w:val="0"/>
          <w:numId w:val="1001"/>
        </w:numPr>
        <w:pStyle w:val="Compact"/>
      </w:pPr>
      <w:r>
        <w:t xml:space="preserve">To propose a culturally sensitive, cost-effective model for expanding Speech Therapist services in Dhaka, potentially leveraging task-shifting strategies and community-based rehabilitation approaches.</w:t>
      </w:r>
    </w:p>
    <w:bookmarkEnd w:id="22"/>
    <w:bookmarkStart w:id="23" w:name="literature-review-brief-context"/>
    <w:p>
      <w:pPr>
        <w:pStyle w:val="Heading2"/>
      </w:pPr>
      <w:r>
        <w:t xml:space="preserve">Literature Review (Brief Context)</w:t>
      </w:r>
    </w:p>
    <w:p>
      <w:pPr>
        <w:pStyle w:val="FirstParagraph"/>
      </w:pPr>
      <w:r>
        <w:t xml:space="preserve">Existing literature on speech-language pathology in South Asia highlights similar challenges to those documented in Bangladesh Dhaka, often pointing to a critical lack of professionals and infrastructure. Studies from India and Pakistan emphasize the need for context-specific training programs for Speech Therapists that account for linguistic diversity (Bengali, Urdu) and local cultural norms. However, research specifically focused on the urban dynamics of Bangladesh Dhaka is scarce. While some NGO initiatives exist (e.g., by organizations like BRAC or Smile Train), they often operate with limited scale and sustainability in the face of Dhaka’s overwhelming demand. This Thesis Proposal fills this critical gap by centering its investigation on the unique socio-geographic and systemic realities of Bangladesh's capital city, moving beyond general regional studies to develop locally applicable solutions for Speech Therapist deployment.</w:t>
      </w:r>
    </w:p>
    <w:bookmarkEnd w:id="23"/>
    <w:bookmarkStart w:id="24" w:name="methodology"/>
    <w:p>
      <w:pPr>
        <w:pStyle w:val="Heading2"/>
      </w:pPr>
      <w:r>
        <w:t xml:space="preserve">Methodology</w:t>
      </w:r>
    </w:p>
    <w:p>
      <w:pPr>
        <w:pStyle w:val="FirstParagraph"/>
      </w:pPr>
      <w:r>
        <w:t xml:space="preserve">This mixed-methods research will be conducted over 18 months within Dhaka. The quantitative component involves a structured survey of all known Speech Therapist practitioners (n=30-40) and a patient/family survey (n=150-200) across diverse Dhaka neighborhoods, gathering data on service accessibility, costs, and perceived quality. The qualitative component includes in-depth interviews with 15 key stakeholders: Speech Therapists themselves; healthcare administrators at major hospitals (e.g., Dhaka Medical College Hospital); NGO program managers; and representatives from the Bangladesh Association of Speech Language Pathologists &amp; Audiologists (BASLPA). Additionally, focus group discussions will be held with parents of children with communication disorders in community settings. Data analysis will employ thematic analysis for qualitative data and descriptive statistics for quantitative findings, ensuring results are directly relevant to shaping policy and practice in Bangladesh Dhaka.</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generating several tangible outcomes crucial for improving speech therapy access in Bangladesh Dhaka. Firstly, it will produce the first detailed, evidence-based map of Speech Therapist service availability and quality within the city. Secondly, it will identify specific, actionable recommendations for policymakers (e.g., Ministry of Health) to integrate speech therapy into primary healthcare budgets and training curricula. Thirdly, it will propose a scalable model for training paraprofessionals under the supervision of certified Speech Therapists, directly addressing the severe workforce shortage endemic to Bangladesh Dhaka. The ultimate significance lies in empowering individuals with communication disorders in one of South Asia's most densely populated urban centers to achieve greater social participation, educational attainment, and economic opportunity. By focusing squarely on Bangladesh Dhaka as the implementation site for this research and its proposed interventions, this Thesis Proposal moves beyond theoretical discussion to deliver practical pathways for systemic change where the need is most acute.</w:t>
      </w:r>
    </w:p>
    <w:bookmarkEnd w:id="25"/>
    <w:bookmarkStart w:id="26" w:name="conclusion"/>
    <w:p>
      <w:pPr>
        <w:pStyle w:val="Heading2"/>
      </w:pPr>
      <w:r>
        <w:t xml:space="preserve">Conclusion</w:t>
      </w:r>
    </w:p>
    <w:p>
      <w:pPr>
        <w:pStyle w:val="FirstParagraph"/>
      </w:pPr>
      <w:r>
        <w:t xml:space="preserve">The absence of accessible Speech Therapist services in Bangladesh Dhaka represents a significant public health challenge with far-reaching social and economic consequences. This Thesis Proposal provides a rigorous, context-specific framework to understand the problem, engage stakeholders, and develop solutions grounded in the realities of Dhaka’s urban environment. The research directly addresses the critical shortage of qualified Speech Therapists by investigating barriers and designing sustainable service models within Bangladesh's healthcare landscape. By prioritizing the needs of Dhaka's vulnerable populations—children with developmental disorders, adults post-stroke, and those with cleft conditions—this work promises to contribute not only to academic knowledge in speech-language pathology but also to tangible improvements in health outcomes and quality of life for thousands. This Thesis Proposal is a necessary step toward ensuring that Speech Therapist services become an accessible, integrated part of healthcare delivery across Bangladesh Dhaka.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Communication Disorders Through Speech Therapist Services in Bangladesh Dhaka</dc:title>
  <dc:creator/>
  <dc:language>en</dc:language>
  <cp:keywords/>
  <dcterms:created xsi:type="dcterms:W3CDTF">2026-07-21T02:29:36Z</dcterms:created>
  <dcterms:modified xsi:type="dcterms:W3CDTF">2026-07-21T02:29:36Z</dcterms:modified>
</cp:coreProperties>
</file>

<file path=docProps/custom.xml><?xml version="1.0" encoding="utf-8"?>
<Properties xmlns="http://schemas.openxmlformats.org/officeDocument/2006/custom-properties" xmlns:vt="http://schemas.openxmlformats.org/officeDocument/2006/docPropsVTypes"/>
</file>