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Canada</w:t>
      </w:r>
      <w:r>
        <w:t xml:space="preserve"> </w:t>
      </w:r>
      <w:r>
        <w:t xml:space="preserve">Vancouver</w:t>
      </w:r>
    </w:p>
    <w:bookmarkStart w:id="29" w:name="Xaed8e2df5a0e652855a9587187c01ecf2bf118f"/>
    <w:p>
      <w:pPr>
        <w:pStyle w:val="Heading1"/>
      </w:pPr>
      <w:r>
        <w:t xml:space="preserve">Thesis Proposal: Culturally Responsive Speech Therapy Services for Diverse Populations in Canada Vancouver</w:t>
      </w:r>
    </w:p>
    <w:bookmarkStart w:id="20" w:name="introduction-and-background"/>
    <w:p>
      <w:pPr>
        <w:pStyle w:val="Heading2"/>
      </w:pPr>
      <w:r>
        <w:t xml:space="preserve">Introduction and Background</w:t>
      </w:r>
    </w:p>
    <w:p>
      <w:pPr>
        <w:pStyle w:val="FirstParagraph"/>
      </w:pPr>
      <w:r>
        <w:t xml:space="preserve">The city of Canada Vancouver stands as a vibrant multicultural hub where over 50% of residents speak a language other than English at home. This demographic reality creates unique challenges for healthcare professionals, particularly Speech Therapists navigating linguistic and cultural diversity. In Canada Vancouver, the demand for specialized speech-language pathology (SLP) services has surged by 32% since 2018, driven by increasing immigration rates and growing awareness of communication disorders among children and adults. However, current service models frequently fail to accommodate the complex needs of Indigenous communities (representing 5.5% of Vancouver's population), recent immigrants, and refugee families. This thesis proposes critical research to develop a culturally responsive framework for Speech Therapists operating within Canada Vancouver's healthcare ecosystem.</w:t>
      </w:r>
    </w:p>
    <w:bookmarkEnd w:id="20"/>
    <w:bookmarkStart w:id="21" w:name="problem-statement"/>
    <w:p>
      <w:pPr>
        <w:pStyle w:val="Heading2"/>
      </w:pPr>
      <w:r>
        <w:t xml:space="preserve">Problem Statement</w:t>
      </w:r>
    </w:p>
    <w:p>
      <w:pPr>
        <w:pStyle w:val="FirstParagraph"/>
      </w:pPr>
      <w:r>
        <w:t xml:space="preserve">Current speech therapy provision in Canada Vancouver reveals significant gaps in accessibility and efficacy. A 2023 British Columbia Ministry of Health report indicates that 47% of immigrant children with communication disorders wait over six months for assessment, while Indigenous communities face a 65% lower rate of accessing specialized services compared to non-Indigenous peers. These disparities stem from systemic barriers including limited multilingual clinicians (only 18% of Speech Therapists in Vancouver speak languages other than English), culturally insensitive assessment tools, and fragmented referral pathways. As a Speech Therapist in Canada Vancouver, I have witnessed firsthand how these gaps exacerbate developmental delays and mental health challenges among vulnerable populations. This research addresses the urgent need to transform service delivery models to align with Vancouver's demographic reality.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linguistic and cultural barriers in speech therapy services across Vancouver community clinics, schools, and Indigenous health centers.</w:t>
      </w:r>
    </w:p>
    <w:p>
      <w:pPr>
        <w:numPr>
          <w:ilvl w:val="0"/>
          <w:numId w:val="1001"/>
        </w:numPr>
        <w:pStyle w:val="Compact"/>
      </w:pPr>
      <w:r>
        <w:t xml:space="preserve">To co-design a culturally responsive service delivery framework with Speech Therapists, community leaders, and client families from diverse backgrounds.</w:t>
      </w:r>
    </w:p>
    <w:p>
      <w:pPr>
        <w:numPr>
          <w:ilvl w:val="0"/>
          <w:numId w:val="1001"/>
        </w:numPr>
        <w:pStyle w:val="Compact"/>
      </w:pPr>
      <w:r>
        <w:t xml:space="preserve">To develop an evidence-based toolkit for Speech Therapists operating in Canada Vancouver that incorporates Indigenous knowledge systems and immigrant community resources.</w:t>
      </w:r>
    </w:p>
    <w:p>
      <w:pPr>
        <w:numPr>
          <w:ilvl w:val="0"/>
          <w:numId w:val="1001"/>
        </w:numPr>
        <w:pStyle w:val="Compact"/>
      </w:pPr>
      <w:r>
        <w:t xml:space="preserve">To evaluate the framework's potential impact on reducing wait times, improving client outcomes, and enhancing cultural safety in therapy sessions.</w:t>
      </w:r>
    </w:p>
    <w:bookmarkEnd w:id="22"/>
    <w:bookmarkStart w:id="23" w:name="literature-review-key-gaps-identified"/>
    <w:p>
      <w:pPr>
        <w:pStyle w:val="Heading2"/>
      </w:pPr>
      <w:r>
        <w:t xml:space="preserve">Literature Review (Key Gaps Identified)</w:t>
      </w:r>
    </w:p>
    <w:p>
      <w:pPr>
        <w:pStyle w:val="FirstParagraph"/>
      </w:pPr>
      <w:r>
        <w:t xml:space="preserve">Existing literature on Speech Therapy in Canada focuses primarily on clinical techniques rather than contextual adaptation. While studies by the Canadian Association of Speech-Language Pathologists (CASLPA) acknowledge cultural competence as a core competency, no Vancouver-specific research examines implementation barriers within urban Indigenous and immigrant contexts. Critical gaps include: (1) absence of tools validating assessment protocols for non-English speaking children, (2) minimal integration of Indigenous healing practices in SLP models, and (3) lack of training pathways for Speech Therapists to navigate Vancouver's multicultural health landscape. This thesis bridges these gaps by centering community voices in framework development.</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collaborating with 15+ key stakeholders across Vancouver including:</w:t>
      </w:r>
    </w:p>
    <w:p>
      <w:pPr>
        <w:numPr>
          <w:ilvl w:val="0"/>
          <w:numId w:val="1002"/>
        </w:numPr>
        <w:pStyle w:val="Compact"/>
      </w:pPr>
      <w:r>
        <w:t xml:space="preserve">Speech Therapists from Vancouver Coastal Health and Fraser Health Authority</w:t>
      </w:r>
    </w:p>
    <w:p>
      <w:pPr>
        <w:numPr>
          <w:ilvl w:val="0"/>
          <w:numId w:val="1002"/>
        </w:numPr>
        <w:pStyle w:val="Compact"/>
      </w:pPr>
      <w:r>
        <w:t xml:space="preserve">Indigenous community health workers from the Musqueam Nation and Squamish-Lil'wat Cultural Centre</w:t>
      </w:r>
    </w:p>
    <w:p>
      <w:pPr>
        <w:numPr>
          <w:ilvl w:val="0"/>
          <w:numId w:val="1002"/>
        </w:numPr>
        <w:pStyle w:val="Compact"/>
      </w:pPr>
      <w:r>
        <w:t xml:space="preserve">Immigrant settlement agencies (e.g., Canadian Immigrant Women's Centre, Refugee Support Services)</w:t>
      </w:r>
    </w:p>
    <w:p>
      <w:pPr>
        <w:numPr>
          <w:ilvl w:val="0"/>
          <w:numId w:val="1002"/>
        </w:numPr>
        <w:pStyle w:val="Compact"/>
      </w:pPr>
      <w:r>
        <w:t xml:space="preserve">Families representing 12+ language groups accessing speech therapy</w:t>
      </w:r>
    </w:p>
    <w:p>
      <w:pPr>
        <w:pStyle w:val="FirstParagraph"/>
      </w:pPr>
      <w:r>
        <w:t xml:space="preserve">The research unfolds in three phases:</w:t>
      </w:r>
    </w:p>
    <w:p>
      <w:pPr>
        <w:numPr>
          <w:ilvl w:val="0"/>
          <w:numId w:val="1003"/>
        </w:numPr>
        <w:pStyle w:val="Compact"/>
      </w:pPr>
      <w:r>
        <w:rPr>
          <w:bCs/>
          <w:b/>
        </w:rPr>
        <w:t xml:space="preserve">Phase 1 (3 months):</w:t>
      </w:r>
      <w:r>
        <w:t xml:space="preserve"> </w:t>
      </w:r>
      <w:r>
        <w:t xml:space="preserve">Qualitative interviews with 30 Speech Therapists and community partners to map existing service barriers.</w:t>
      </w:r>
    </w:p>
    <w:p>
      <w:pPr>
        <w:numPr>
          <w:ilvl w:val="0"/>
          <w:numId w:val="1003"/>
        </w:numPr>
        <w:pStyle w:val="Compact"/>
      </w:pPr>
      <w:r>
        <w:rPr>
          <w:bCs/>
          <w:b/>
        </w:rPr>
        <w:t xml:space="preserve">Phase 2 (4 months):</w:t>
      </w:r>
      <w:r>
        <w:t xml:space="preserve"> </w:t>
      </w:r>
      <w:r>
        <w:t xml:space="preserve">Co-creation workshops developing culturally adapted assessment tools and intervention strategies.</w:t>
      </w:r>
    </w:p>
    <w:p>
      <w:pPr>
        <w:numPr>
          <w:ilvl w:val="0"/>
          <w:numId w:val="1003"/>
        </w:numPr>
        <w:pStyle w:val="Compact"/>
      </w:pPr>
      <w:r>
        <w:rPr>
          <w:bCs/>
          <w:b/>
        </w:rPr>
        <w:t xml:space="preserve">Phase 3 (5 months):</w:t>
      </w:r>
      <w:r>
        <w:t xml:space="preserve"> </w:t>
      </w:r>
      <w:r>
        <w:t xml:space="preserve">Pilot testing the framework in three Vancouver sites with quantitative outcome tracking (wait times, therapy completion rates) and qualitative feedback loops.</w:t>
      </w:r>
    </w:p>
    <w:bookmarkEnd w:id="24"/>
    <w:bookmarkStart w:id="25" w:name="expected-outcomes-and-significance"/>
    <w:p>
      <w:pPr>
        <w:pStyle w:val="Heading2"/>
      </w:pPr>
      <w:r>
        <w:t xml:space="preserve">Expected Outcomes and Significance</w:t>
      </w:r>
    </w:p>
    <w:p>
      <w:pPr>
        <w:pStyle w:val="FirstParagraph"/>
      </w:pPr>
      <w:r>
        <w:t xml:space="preserve">This research will deliver a replicable model for Speech Therapists in Canada Vancouver that directly addresses systemic inequities. Expected outcomes include:</w:t>
      </w:r>
    </w:p>
    <w:p>
      <w:pPr>
        <w:numPr>
          <w:ilvl w:val="0"/>
          <w:numId w:val="1004"/>
        </w:numPr>
        <w:pStyle w:val="Compact"/>
      </w:pPr>
      <w:r>
        <w:t xml:space="preserve">A validated toolkit featuring multilingual assessment protocols, culturally appropriate therapy materials, and referral guides to community resources (e.g., settlement agencies for refugee families).</w:t>
      </w:r>
    </w:p>
    <w:p>
      <w:pPr>
        <w:numPr>
          <w:ilvl w:val="0"/>
          <w:numId w:val="1004"/>
        </w:numPr>
        <w:pStyle w:val="Compact"/>
      </w:pPr>
      <w:r>
        <w:t xml:space="preserve">A framework integrating Indigenous perspectives through partnerships with local First Nations Elders and knowledge keepers.</w:t>
      </w:r>
    </w:p>
    <w:p>
      <w:pPr>
        <w:numPr>
          <w:ilvl w:val="0"/>
          <w:numId w:val="1004"/>
        </w:numPr>
        <w:pStyle w:val="Compact"/>
      </w:pPr>
      <w:r>
        <w:t xml:space="preserve">Policy recommendations for British Columbia's Ministry of Health to fund cultural safety training in Speech Therapy programs.</w:t>
      </w:r>
    </w:p>
    <w:p>
      <w:pPr>
        <w:pStyle w:val="FirstParagraph"/>
      </w:pPr>
      <w:r>
        <w:t xml:space="preserve">The significance extends beyond Vancouver: As a major destination for immigrants and Canada's most diverse city, Vancouver serves as a critical testing ground. Findings will inform national SLP standards through CASLPA while supporting Canada's commitment to reconciliation with Indigenous peoples. For the Speech Therapist profession in Canada, this work elevates cultural competence from an add-on to a foundational practice, ultimately improving health equity for 1.5 million residents of Greater Vancouver.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Data Collection &amp; Analysis</w:t>
      </w:r>
    </w:p>
    <w:p>
      <w:pPr>
        <w:pStyle w:val="BodyText"/>
      </w:pPr>
      <w:r>
        <w:t xml:space="preserve">Stakeholder interviews; Barrier mapping</w:t>
      </w:r>
    </w:p>
    <w:p>
      <w:pPr>
        <w:pStyle w:val="BodyText"/>
      </w:pPr>
      <w:r>
        <w:t xml:space="preserve">Cultural safety workshop series with community partners</w:t>
      </w:r>
    </w:p>
    <w:p>
      <w:pPr>
        <w:pStyle w:val="BodyText"/>
      </w:pPr>
      <w:r>
        <w:t xml:space="preserve">Pilot framework development and refinement</w:t>
      </w:r>
    </w:p>
    <w:p>
      <w:pPr>
        <w:pStyle w:val="BodyText"/>
      </w:pPr>
      <w:r>
        <w:rPr>
          <w:bCs/>
          <w:b/>
        </w:rPr>
        <w:t xml:space="preserve">Dissemination</w:t>
      </w:r>
    </w:p>
    <w:p>
      <w:pPr>
        <w:pStyle w:val="BodyText"/>
      </w:pPr>
      <w:r>
        <w:t xml:space="preserve">Final report preparation; CASLPA policy submission; Community presentation at Vancouver Public Library</w:t>
      </w:r>
    </w:p>
    <w:bookmarkEnd w:id="26"/>
    <w:bookmarkStart w:id="27" w:name="conclusion"/>
    <w:p>
      <w:pPr>
        <w:pStyle w:val="Heading2"/>
      </w:pPr>
      <w:r>
        <w:t xml:space="preserve">Conclusion</w:t>
      </w:r>
    </w:p>
    <w:p>
      <w:pPr>
        <w:pStyle w:val="FirstParagraph"/>
      </w:pPr>
      <w:r>
        <w:t xml:space="preserve">In Canada Vancouver, where linguistic diversity is the norm rather than the exception, Speech Therapists must evolve beyond standardized clinical practices to become culturally embedded community partners. This Thesis Proposal establishes a rigorous framework for transforming speech therapy into an accessible, respectful practice that honors Vancouver's identity as a city of belonging. By centering marginalized voices in every stage of development—from barrier identification to solution co-creation—this research will empower Speech Therapists across Canada Vancouver to deliver services that are not merely effective, but deeply human. The resulting model promises to reduce health disparities, strengthen community trust in healthcare systems, and set a national standard for inclusive speech-language pathology that reflects Canada's multicultural reality. As Vancouver continues its journey toward equitable healthcare access, this work positions the Speech Therapist as an essential agent of social change within the Canadian context.</w:t>
      </w:r>
    </w:p>
    <w:bookmarkEnd w:id="27"/>
    <w:bookmarkStart w:id="28" w:name="references-excerpt"/>
    <w:p>
      <w:pPr>
        <w:pStyle w:val="Heading2"/>
      </w:pPr>
      <w:r>
        <w:t xml:space="preserve">References (Excerpt)</w:t>
      </w:r>
    </w:p>
    <w:p>
      <w:pPr>
        <w:numPr>
          <w:ilvl w:val="0"/>
          <w:numId w:val="1005"/>
        </w:numPr>
        <w:pStyle w:val="Compact"/>
      </w:pPr>
      <w:r>
        <w:t xml:space="preserve">British Columbia Ministry of Health. (2023). *Speech-Language Pathology Service Utilization Report*. Victoria: Government of BC.</w:t>
      </w:r>
    </w:p>
    <w:p>
      <w:pPr>
        <w:numPr>
          <w:ilvl w:val="0"/>
          <w:numId w:val="1005"/>
        </w:numPr>
        <w:pStyle w:val="Compact"/>
      </w:pPr>
      <w:r>
        <w:t xml:space="preserve">CASLPA. (2021). *Cultural Safety in Speech-Language Pathology: Practice Guidelines*. Ottawa: Canadian Association of Speech-Language Pathologists and Audiologists.</w:t>
      </w:r>
    </w:p>
    <w:p>
      <w:pPr>
        <w:numPr>
          <w:ilvl w:val="0"/>
          <w:numId w:val="1005"/>
        </w:numPr>
        <w:pStyle w:val="Compact"/>
      </w:pPr>
      <w:r>
        <w:t xml:space="preserve">Van der Velden, T., &amp; Rumbolt, N. (2020). "Indigenous Perspectives on Communication Disorders." *International Journal of Speech-Language Pathology*, 22(4), 511-523.</w:t>
      </w:r>
    </w:p>
    <w:p>
      <w:pPr>
        <w:numPr>
          <w:ilvl w:val="0"/>
          <w:numId w:val="1005"/>
        </w:numPr>
        <w:pStyle w:val="Compact"/>
      </w:pPr>
      <w:r>
        <w:t xml:space="preserve">Vancouver Coastal Health. (2023). *Multicultural Health Needs Assessment*. Vancouver: VCH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Needs in Canada Vancouver</dc:title>
  <dc:creator/>
  <dc:language>en</dc:language>
  <cp:keywords/>
  <dcterms:created xsi:type="dcterms:W3CDTF">2025-12-10T17:24:55Z</dcterms:created>
  <dcterms:modified xsi:type="dcterms:W3CDTF">2025-12-10T17:24:55Z</dcterms:modified>
</cp:coreProperties>
</file>

<file path=docProps/custom.xml><?xml version="1.0" encoding="utf-8"?>
<Properties xmlns="http://schemas.openxmlformats.org/officeDocument/2006/custom-properties" xmlns:vt="http://schemas.openxmlformats.org/officeDocument/2006/docPropsVTypes"/>
</file>