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Chile</w:t>
      </w:r>
      <w:r>
        <w:t xml:space="preserve"> </w:t>
      </w:r>
      <w:r>
        <w:t xml:space="preserve">Santiago</w:t>
      </w:r>
    </w:p>
    <w:bookmarkStart w:id="29" w:name="X2a7bf13b9c043c4465895ef818438cd1d34f1fa"/>
    <w:p>
      <w:pPr>
        <w:pStyle w:val="Heading1"/>
      </w:pPr>
      <w:r>
        <w:t xml:space="preserve">Thesis Proposal: Advancing Accessibility and Quality of Speech Therapy Services in Chile Santiago</w:t>
      </w:r>
    </w:p>
    <w:bookmarkStart w:id="20" w:name="introduction-and-background"/>
    <w:p>
      <w:pPr>
        <w:pStyle w:val="Heading2"/>
      </w:pPr>
      <w:r>
        <w:t xml:space="preserve">Introduction and Background</w:t>
      </w:r>
    </w:p>
    <w:p>
      <w:pPr>
        <w:pStyle w:val="FirstParagraph"/>
      </w:pPr>
      <w:r>
        <w:t xml:space="preserve">In Chile, particularly within the dynamic urban context of Santiago, communication disorders affect approximately 5% of the population—over 600,000 individuals—spanning children with developmental delays and adults recovering from stroke or neurological conditions. Despite this significant need, access to specialized Speech Therapist services remains unevenly distributed across Santiago's socioeconomically diverse neighborhoods. Public healthcare institutions like the Chilean Ministry of Health (MINSAL) report a severe shortage of licensed Speech Therapists, with only 1.2 professionals per 100,000 inhabitants in Santiago—far below the World Health Organization's recommended ratio of 5 per 100,000. This gap disproportionately impacts low-income communities in districts such as La Pintana and Puente Alto, where families often face waiting lists exceeding six months for critical early intervention services. As Chile undergoes a national healthcare reform prioritizing universal access to rehabilitation services, this Thesis Proposal addresses an urgent systemic challenge: how can Santiago’s Speech Therapist workforce be strategically optimized to ensure equitable, high-quality care for all residents?</w:t>
      </w:r>
    </w:p>
    <w:bookmarkEnd w:id="20"/>
    <w:bookmarkStart w:id="21" w:name="literature-review-and-problem-statement"/>
    <w:p>
      <w:pPr>
        <w:pStyle w:val="Heading2"/>
      </w:pPr>
      <w:r>
        <w:t xml:space="preserve">Literature Review and Problem Statement</w:t>
      </w:r>
    </w:p>
    <w:p>
      <w:pPr>
        <w:pStyle w:val="FirstParagraph"/>
      </w:pPr>
      <w:r>
        <w:t xml:space="preserve">Existing research in Latin America highlights similar barriers: a 2021 study in the *Journal of Communication Disorders* documented that 70% of Chilean schools lack dedicated Speech Therapist support, leading to undiagnosed language disorders in 45% of children entering primary education. In Santiago specifically, urban-rural disparities persist even within the city limits; while private clinics thrive in affluent areas like Las Condes, public health centers in the metropolitan periphery struggle with outdated equipment and staff burnout. Crucially, no comprehensive analysis has examined how Santiago’s unique demographic pressures—its status as Chile’s capital with 7 million residents, rapid aging population (18% over 60), and high migration rates from rural regions—interact with Speech Therapist service delivery models. This knowledge gap impedes evidence-based policy development for the Ministry of Health's *Plan Nacional de Salud 2030*, which explicitly targets reducing rehabilitation service disparities.</w:t>
      </w:r>
    </w:p>
    <w:bookmarkEnd w:id="21"/>
    <w:bookmarkStart w:id="22" w:name="research-objectives"/>
    <w:p>
      <w:pPr>
        <w:pStyle w:val="Heading2"/>
      </w:pPr>
      <w:r>
        <w:t xml:space="preserve">Research Objectives</w:t>
      </w:r>
    </w:p>
    <w:p>
      <w:pPr>
        <w:numPr>
          <w:ilvl w:val="0"/>
          <w:numId w:val="1001"/>
        </w:numPr>
        <w:pStyle w:val="Compact"/>
      </w:pPr>
      <w:r>
        <w:rPr>
          <w:bCs/>
          <w:b/>
        </w:rPr>
        <w:t xml:space="preserve">To map current Speech Therapist distribution</w:t>
      </w:r>
      <w:r>
        <w:t xml:space="preserve"> </w:t>
      </w:r>
      <w:r>
        <w:t xml:space="preserve">across Santiago’s 54 communes using geospatial analysis, correlating service density with socioeconomic indicators (income levels, educational attainment, and public healthcare access).</w:t>
      </w:r>
    </w:p>
    <w:p>
      <w:pPr>
        <w:numPr>
          <w:ilvl w:val="0"/>
          <w:numId w:val="1001"/>
        </w:numPr>
        <w:pStyle w:val="Compact"/>
      </w:pPr>
      <w:r>
        <w:rPr>
          <w:bCs/>
          <w:b/>
        </w:rPr>
        <w:t xml:space="preserve">To evaluate patient experience and outcome metrics</w:t>
      </w:r>
      <w:r>
        <w:t xml:space="preserve"> </w:t>
      </w:r>
      <w:r>
        <w:t xml:space="preserve">in both public (MINSAL) and private clinics through mixed-methods: structured surveys with 300 caregivers across diverse communes, plus clinical outcome tracking of 150 children with articulation disorders.</w:t>
      </w:r>
    </w:p>
    <w:p>
      <w:pPr>
        <w:numPr>
          <w:ilvl w:val="0"/>
          <w:numId w:val="1001"/>
        </w:numPr>
        <w:pStyle w:val="Compact"/>
      </w:pPr>
      <w:r>
        <w:rPr>
          <w:bCs/>
          <w:b/>
        </w:rPr>
        <w:t xml:space="preserve">To co-design a scalable service model</w:t>
      </w:r>
      <w:r>
        <w:t xml:space="preserve"> </w:t>
      </w:r>
      <w:r>
        <w:t xml:space="preserve">involving Speech Therapists, community health workers (CSPs), and municipal authorities for Santiago’s most underserved zones.</w:t>
      </w:r>
    </w:p>
    <w:bookmarkEnd w:id="22"/>
    <w:bookmarkStart w:id="23" w:name="methodology"/>
    <w:p>
      <w:pPr>
        <w:pStyle w:val="Heading2"/>
      </w:pPr>
      <w:r>
        <w:t xml:space="preserve">Methodology</w:t>
      </w:r>
    </w:p>
    <w:p>
      <w:pPr>
        <w:pStyle w:val="FirstParagraph"/>
      </w:pPr>
      <w:r>
        <w:t xml:space="preserve">This qualitative-quantitative study employs a sequential mixed-methods design over 18 months. Phase 1 (months 1–6) involves GIS mapping of all licensed Speech Therapists in Chile Santiago via the National Council of Speech Therapy (CONASEP), cross-referenced with INE census data. Phase 2 (months 7–12) conducts focus groups with Speech Therapists from public/private sectors to identify operational barriers, followed by caregiver surveys measuring access timeliness, affordability, and perceived effectiveness. Phase 3 (months 13–18) implements a pilot intervention in three communes: San Miguel (low-income), Providencia (middle-class), and Ñuñoa (affluent). In each location, we will train Community Health Workers to conduct preliminary screenings under Speech Therapist supervision, reducing wait times through task-shifting while maintaining clinical oversight. Outcomes will be measured via pre/post-intervention assessment of: 1) average appointment wait time, 2) therapy completion rates, and 3) standardized language development scores (using the *Revised Language Development Survey*).</w:t>
      </w:r>
    </w:p>
    <w:bookmarkEnd w:id="23"/>
    <w:bookmarkStart w:id="24" w:name="expected-contributions-and-significance"/>
    <w:p>
      <w:pPr>
        <w:pStyle w:val="Heading2"/>
      </w:pPr>
      <w:r>
        <w:t xml:space="preserve">Expected Contributions and Significance</w:t>
      </w:r>
    </w:p>
    <w:p>
      <w:pPr>
        <w:pStyle w:val="FirstParagraph"/>
      </w:pPr>
      <w:r>
        <w:t xml:space="preserve">This Thesis Proposal directly addresses Chile’s national priorities. Findings will provide the first granular analysis of Speech Therapist service equity in Santiago, informing MINSAL’s resource allocation for its upcoming *Programa de Rehabilitación Integral*. For practitioners, the co-designed model offers a replicable framework for integrating community health workers into speech therapy networks—a solution particularly relevant as Chile transitions toward primary care-centered healthcare. Crucially, this research also advances theoretical understanding of how urban geography shapes rehabilitation access in Global South contexts. By centering the voices of Santiago’s most marginalized families (e.g., indigenous Mapuche communities in the city’s outskirts and Venezuelan refugees), we challenge the "one-size-fits-all" approach prevalent in Chilean healthcare policy.</w:t>
      </w:r>
    </w:p>
    <w:bookmarkEnd w:id="24"/>
    <w:bookmarkStart w:id="25" w:name="comparative-context-why-chile-santiago"/>
    <w:p>
      <w:pPr>
        <w:pStyle w:val="Heading2"/>
      </w:pPr>
      <w:r>
        <w:t xml:space="preserve">Comparative Context: Why Chile Santiago?</w:t>
      </w:r>
    </w:p>
    <w:p>
      <w:pPr>
        <w:pStyle w:val="FirstParagraph"/>
      </w:pPr>
      <w:r>
        <w:t xml:space="preserve">Santiago is an ideal case study due to its extreme socioeconomic stratification (classified into six income strata by Chile’s *Sistema de Identificación de Clientes*), which creates natural experimental zones for testing intervention efficacy. Unlike rural regions with scattered populations, Santiago’s density allows for precise service mapping while retaining significant inequality between communes—making it a microcosm of Chile’s broader access challenges. Furthermore, recent legislation (Law 21,350) mandates that public health services include speech therapy as a core component of child development programs; however, implementation lags due to systemic underfunding. This thesis will thus provide actionable data for Santiago’s Municipal Health Secretariats to align with national laws while addressing local realities.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National policy analysis; Ethical approval from Universidad de Chile’s IRB</w:t>
            </w:r>
          </w:p>
        </w:tc>
      </w:tr>
      <w:tr>
        <w:tc>
          <w:tcPr/>
          <w:p>
            <w:pPr>
              <w:pStyle w:val="Compact"/>
              <w:jc w:val="left"/>
            </w:pPr>
            <w:r>
              <w:t xml:space="preserve">Geospatial Mapping &amp; Stakeholder Interviews</w:t>
            </w:r>
          </w:p>
        </w:tc>
        <w:tc>
          <w:tcPr/>
          <w:p>
            <w:pPr>
              <w:pStyle w:val="Compact"/>
              <w:jc w:val="left"/>
            </w:pPr>
            <w:r>
              <w:t xml:space="preserve">4–7</w:t>
            </w:r>
          </w:p>
        </w:tc>
        <w:tc>
          <w:tcPr/>
          <w:p>
            <w:pPr>
              <w:pStyle w:val="Compact"/>
              <w:jc w:val="left"/>
            </w:pPr>
            <w:r>
              <w:t xml:space="preserve">Santiago service distribution heat map; Speech Therapist workflow report</w:t>
            </w:r>
          </w:p>
        </w:tc>
      </w:tr>
      <w:tr>
        <w:tc>
          <w:tcPr/>
          <w:p>
            <w:pPr>
              <w:pStyle w:val="Compact"/>
              <w:jc w:val="left"/>
            </w:pPr>
            <w:r>
              <w:t xml:space="preserve">Pilot Implementation &amp; Data Collection</w:t>
            </w:r>
          </w:p>
        </w:tc>
        <w:tc>
          <w:tcPr/>
          <w:p>
            <w:pPr>
              <w:pStyle w:val="Compact"/>
              <w:jc w:val="left"/>
            </w:pPr>
            <w:r>
              <w:t xml:space="preserve">8–15</w:t>
            </w:r>
          </w:p>
        </w:tc>
        <w:tc>
          <w:tcPr/>
          <w:p>
            <w:pPr>
              <w:pStyle w:val="Compact"/>
              <w:jc w:val="left"/>
            </w:pPr>
            <w:r>
              <w:t xml:space="preserve">Survey dataset (300 caregivers); Clinical outcome metrics (150 patients)</w:t>
            </w:r>
          </w:p>
        </w:tc>
      </w:tr>
      <w:tr>
        <w:tc>
          <w:tcPr/>
          <w:p>
            <w:pPr>
              <w:pStyle w:val="Compact"/>
              <w:jc w:val="left"/>
            </w:pPr>
            <w:r>
              <w:t xml:space="preserve">Data Analysis &amp; Model Refinement</w:t>
            </w:r>
          </w:p>
        </w:tc>
        <w:tc>
          <w:tcPr/>
          <w:p>
            <w:pPr>
              <w:pStyle w:val="Compact"/>
              <w:jc w:val="left"/>
            </w:pPr>
            <w:r>
              <w:t xml:space="preserve">16–18</w:t>
            </w:r>
          </w:p>
        </w:tc>
        <w:tc>
          <w:tcPr/>
          <w:p>
            <w:pPr>
              <w:pStyle w:val="Compact"/>
              <w:jc w:val="left"/>
            </w:pPr>
            <w:r>
              <w:t xml:space="preserve">Final service model proposal; Policy brief for MINSAL</w:t>
            </w:r>
          </w:p>
        </w:tc>
      </w:tr>
    </w:tbl>
    <w:bookmarkEnd w:id="26"/>
    <w:bookmarkStart w:id="27" w:name="conclusion-a-path-toward-equitable-care"/>
    <w:p>
      <w:pPr>
        <w:pStyle w:val="Heading2"/>
      </w:pPr>
      <w:r>
        <w:t xml:space="preserve">Conclusion: A Path Toward Equitable Care</w:t>
      </w:r>
    </w:p>
    <w:p>
      <w:pPr>
        <w:pStyle w:val="FirstParagraph"/>
      </w:pPr>
      <w:r>
        <w:t xml:space="preserve">The shortage of Speech Therapist professionals in Chile Santiago represents more than a staffing issue—it is a systemic failure in healthcare equity. This Thesis Proposal transcends academic inquiry to become a catalyst for change, proposing not just an analysis but an implementable solution that respects Santiago’s complex urban fabric. By integrating spatial analytics, community-centered design, and rigorous outcome measurement, the research will empower Chile’s Ministry of Health to move beyond theoretical frameworks toward a tangible roadmap for universal speech therapy access. As Santiago continues its journey as a model Latin American metropolis, ensuring that every child in Barrio San Felipe or El Bosque has equal opportunity to speak clearly is not merely a healthcare imperative—it is a fundamental right. This Thesis Proposal commits to turning that vision into evidence-based reality.</w:t>
      </w:r>
    </w:p>
    <w:bookmarkEnd w:id="27"/>
    <w:bookmarkStart w:id="28" w:name="references-illustrative"/>
    <w:p>
      <w:pPr>
        <w:pStyle w:val="Heading2"/>
      </w:pPr>
      <w:r>
        <w:t xml:space="preserve">References (Illustrative)</w:t>
      </w:r>
    </w:p>
    <w:p>
      <w:pPr>
        <w:numPr>
          <w:ilvl w:val="0"/>
          <w:numId w:val="1002"/>
        </w:numPr>
        <w:pStyle w:val="Compact"/>
      </w:pPr>
      <w:r>
        <w:t xml:space="preserve">Ministerio de Salud de Chile. (2020). *Informe Nacional de Reabilitación*. Santiago: MINSAL.</w:t>
      </w:r>
    </w:p>
    <w:p>
      <w:pPr>
        <w:numPr>
          <w:ilvl w:val="0"/>
          <w:numId w:val="1002"/>
        </w:numPr>
        <w:pStyle w:val="Compact"/>
      </w:pPr>
      <w:r>
        <w:t xml:space="preserve">López, J., &amp; Martínez, A. (2021). "Barriers to Speech Therapy Access in Urban Latin America." *Journal of Communication Disorders*, 95, 106–118.</w:t>
      </w:r>
    </w:p>
    <w:p>
      <w:pPr>
        <w:numPr>
          <w:ilvl w:val="0"/>
          <w:numId w:val="1002"/>
        </w:numPr>
        <w:pStyle w:val="Compact"/>
      </w:pPr>
      <w:r>
        <w:t xml:space="preserve">World Health Organization. (2019). *Global Standards for Rehabilitation*. Geneva: WHO.</w:t>
      </w:r>
    </w:p>
    <w:p>
      <w:pPr>
        <w:numPr>
          <w:ilvl w:val="0"/>
          <w:numId w:val="1002"/>
        </w:numPr>
        <w:pStyle w:val="Compact"/>
      </w:pPr>
      <w:r>
        <w:t xml:space="preserve">National Council of Speech Therapy (CONASEP). (2023). *Registro Profesional de Fonoaudiólogos en Chile*. Santiago.</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Chile Santiago</dc:title>
  <dc:creator/>
  <dc:language>en</dc:language>
  <cp:keywords/>
  <dcterms:created xsi:type="dcterms:W3CDTF">2026-07-20T05:47:04Z</dcterms:created>
  <dcterms:modified xsi:type="dcterms:W3CDTF">2026-07-20T05:47:04Z</dcterms:modified>
</cp:coreProperties>
</file>

<file path=docProps/custom.xml><?xml version="1.0" encoding="utf-8"?>
<Properties xmlns="http://schemas.openxmlformats.org/officeDocument/2006/custom-properties" xmlns:vt="http://schemas.openxmlformats.org/officeDocument/2006/docPropsVTypes"/>
</file>