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Marseille,</w:t>
      </w:r>
      <w:r>
        <w:t xml:space="preserve"> </w:t>
      </w:r>
      <w:r>
        <w:t xml:space="preserve">France</w:t>
      </w:r>
    </w:p>
    <w:bookmarkStart w:id="30" w:name="Xc52b07be5ff0d958fccaa71368d684cf44147d2"/>
    <w:p>
      <w:pPr>
        <w:pStyle w:val="Heading1"/>
      </w:pPr>
      <w:r>
        <w:t xml:space="preserve">Thesis Proposal: Optimizing Speech Therapist Interventions for Linguistic Diversity and Socio-Cultural Integration in Marseille, France</w:t>
      </w:r>
    </w:p>
    <w:bookmarkStart w:id="20" w:name="introduction-and-contextual-significance"/>
    <w:p>
      <w:pPr>
        <w:pStyle w:val="Heading2"/>
      </w:pPr>
      <w:r>
        <w:t xml:space="preserve">1. Introduction and Contextual Significance</w:t>
      </w:r>
    </w:p>
    <w:p>
      <w:pPr>
        <w:pStyle w:val="FirstParagraph"/>
      </w:pPr>
      <w:r>
        <w:t xml:space="preserve">The city of Marseille, France’s second-largest urban center and a historic melting pot of cultures, presents a unique landscape for Speech Therapist practice. With over 30% of its population comprising immigrants or descendants from North Africa, Sub-Saharan Africa, Asia, and Eastern Europe (INSEE 2023), Marseille faces complex linguistic diversity that directly impacts speech and language development. Current speech therapy services in France often struggle to address the specific needs of multilingual children and adults navigating communication barriers within a predominantly French-speaking healthcare system. This Thesis Proposal outlines a critical research project aimed at developing culturally responsive, linguistically informed Speech Therapist protocols tailored specifically for Marseille’s socio-educational context. The research is urgent: without localized interventions, disparities in access to effective speech therapy services will persist, hindering social inclusion and academic success for vulnerable populations in France.</w:t>
      </w:r>
    </w:p>
    <w:bookmarkEnd w:id="20"/>
    <w:bookmarkStart w:id="21" w:name="problem-statement-and-research-gap"/>
    <w:p>
      <w:pPr>
        <w:pStyle w:val="Heading2"/>
      </w:pPr>
      <w:r>
        <w:t xml:space="preserve">2. Problem Statement and Research Gap</w:t>
      </w:r>
    </w:p>
    <w:p>
      <w:pPr>
        <w:pStyle w:val="FirstParagraph"/>
      </w:pPr>
      <w:r>
        <w:t xml:space="preserve">Existing literature on Speech Therapy in France (e.g., studies by the French Association of Speech Therapists - AFTR) predominantly focuses on monolingual, middle-class populations. There is a significant gap in research addressing the practical challenges faced by Speech Therapists working with Marseille’s ethnically diverse communities. Key issues include:</w:t>
      </w:r>
    </w:p>
    <w:p>
      <w:pPr>
        <w:numPr>
          <w:ilvl w:val="0"/>
          <w:numId w:val="1001"/>
        </w:numPr>
        <w:pStyle w:val="Compact"/>
      </w:pPr>
      <w:r>
        <w:t xml:space="preserve">Language interference patterns between French and regional languages (e.g., Arabic dialects, Wolof, Vietnamese)</w:t>
      </w:r>
    </w:p>
    <w:p>
      <w:pPr>
        <w:numPr>
          <w:ilvl w:val="0"/>
          <w:numId w:val="1001"/>
        </w:numPr>
        <w:pStyle w:val="Compact"/>
      </w:pPr>
      <w:r>
        <w:t xml:space="preserve">Cultural perceptions of communication disorders and therapeutic engagement</w:t>
      </w:r>
    </w:p>
    <w:p>
      <w:pPr>
        <w:numPr>
          <w:ilvl w:val="0"/>
          <w:numId w:val="1001"/>
        </w:numPr>
        <w:pStyle w:val="Compact"/>
      </w:pPr>
      <w:r>
        <w:t xml:space="preserve">Lack of standardized assessment tools validated for Marseille’s multilingual populations</w:t>
      </w:r>
    </w:p>
    <w:p>
      <w:pPr>
        <w:numPr>
          <w:ilvl w:val="0"/>
          <w:numId w:val="1001"/>
        </w:numPr>
        <w:pStyle w:val="Compact"/>
      </w:pPr>
      <w:r>
        <w:t xml:space="preserve">Barriers to accessing services in underserved neighborhoods (e.g., La Capelette, Les Goudes)</w:t>
      </w:r>
    </w:p>
    <w:bookmarkEnd w:id="21"/>
    <w:bookmarkStart w:id="22" w:name="research-objectives"/>
    <w:p>
      <w:pPr>
        <w:pStyle w:val="Heading2"/>
      </w:pPr>
      <w:r>
        <w:t xml:space="preserve">3. Research Objectives</w:t>
      </w:r>
    </w:p>
    <w:p>
      <w:pPr>
        <w:pStyle w:val="FirstParagraph"/>
      </w:pPr>
      <w:r>
        <w:t xml:space="preserve">This thesis proposes to:</w:t>
      </w:r>
    </w:p>
    <w:p>
      <w:pPr>
        <w:numPr>
          <w:ilvl w:val="0"/>
          <w:numId w:val="1002"/>
        </w:numPr>
        <w:pStyle w:val="Compact"/>
      </w:pPr>
      <w:r>
        <w:t xml:space="preserve">Evaluate the efficacy of current Speech Therapist practices in Marseille for non-native French speakers through a mixed-methods study involving 150 clients across 8 public health centers.</w:t>
      </w:r>
    </w:p>
    <w:p>
      <w:pPr>
        <w:numPr>
          <w:ilvl w:val="0"/>
          <w:numId w:val="1002"/>
        </w:numPr>
        <w:pStyle w:val="Compact"/>
      </w:pPr>
      <w:r>
        <w:t xml:space="preserve">Co-design a culturally adapted intervention framework with Speech Therapists and community stakeholders (including migrant associations like "Marseille Accueil") to address identified gaps.</w:t>
      </w:r>
    </w:p>
    <w:p>
      <w:pPr>
        <w:numPr>
          <w:ilvl w:val="0"/>
          <w:numId w:val="1002"/>
        </w:numPr>
        <w:pStyle w:val="Compact"/>
      </w:pPr>
      <w:r>
        <w:t xml:space="preserve">Develop a practical toolkit for Speech Therapists in France Marseille, featuring multilingual communication strategies, culturally sensitive assessment protocols, and resource directories for families.</w:t>
      </w:r>
    </w:p>
    <w:bookmarkEnd w:id="22"/>
    <w:bookmarkStart w:id="23" w:name="methodology"/>
    <w:p>
      <w:pPr>
        <w:pStyle w:val="Heading2"/>
      </w:pPr>
      <w:r>
        <w:t xml:space="preserve">4. Methodology</w:t>
      </w:r>
    </w:p>
    <w:p>
      <w:pPr>
        <w:pStyle w:val="FirstParagraph"/>
      </w:pPr>
      <w:r>
        <w:t xml:space="preserve">The research employs a sequential mixed-methods design:</w:t>
      </w:r>
    </w:p>
    <w:p>
      <w:pPr>
        <w:numPr>
          <w:ilvl w:val="0"/>
          <w:numId w:val="1003"/>
        </w:numPr>
        <w:pStyle w:val="Compact"/>
      </w:pPr>
      <w:r>
        <w:rPr>
          <w:bCs/>
          <w:b/>
        </w:rPr>
        <w:t xml:space="preserve">Phase 1 (Quantitative):</w:t>
      </w:r>
      <w:r>
        <w:t xml:space="preserve"> </w:t>
      </w:r>
      <w:r>
        <w:t xml:space="preserve">Analysis of anonymized client data from Marseille public health centers (2020-2023) to identify service utilization patterns, diagnostic disparities, and treatment outcomes across linguistic groups.</w:t>
      </w:r>
    </w:p>
    <w:p>
      <w:pPr>
        <w:numPr>
          <w:ilvl w:val="0"/>
          <w:numId w:val="1003"/>
        </w:numPr>
        <w:pStyle w:val="Compact"/>
      </w:pPr>
      <w:r>
        <w:rPr>
          <w:bCs/>
          <w:b/>
        </w:rPr>
        <w:t xml:space="preserve">Phase 2 (Qualitative):</w:t>
      </w:r>
      <w:r>
        <w:t xml:space="preserve"> </w:t>
      </w:r>
      <w:r>
        <w:t xml:space="preserve">In-depth interviews with 30 Speech Therapists working in Marseille’s public sector and focus groups with 45 families from high-immigration neighborhoods. Thematic analysis will reveal cultural barriers and successful adaptive strategies.</w:t>
      </w:r>
    </w:p>
    <w:p>
      <w:pPr>
        <w:numPr>
          <w:ilvl w:val="0"/>
          <w:numId w:val="1003"/>
        </w:numPr>
        <w:pStyle w:val="Compact"/>
      </w:pPr>
      <w:r>
        <w:rPr>
          <w:bCs/>
          <w:b/>
        </w:rPr>
        <w:t xml:space="preserve">Phase 3 (Action Research):</w:t>
      </w:r>
      <w:r>
        <w:t xml:space="preserve"> </w:t>
      </w:r>
      <w:r>
        <w:t xml:space="preserve">Co-creation workshops with Speech Therapists, educators, and community representatives to prototype the intervention framework. Pilot testing of the toolkit in 3 Marseille schools over 6 months.</w:t>
      </w:r>
    </w:p>
    <w:bookmarkEnd w:id="23"/>
    <w:bookmarkStart w:id="24" w:name="significance-for-france-and-marseille"/>
    <w:p>
      <w:pPr>
        <w:pStyle w:val="Heading2"/>
      </w:pPr>
      <w:r>
        <w:t xml:space="preserve">5. Significance for France and Marseille</w:t>
      </w:r>
    </w:p>
    <w:p>
      <w:pPr>
        <w:pStyle w:val="FirstParagraph"/>
      </w:pPr>
      <w:r>
        <w:t xml:space="preserve">This research directly addresses national priorities outlined in France’s "National Strategy for Multilingualism" (2021) and the Marseille Urban Development Plan, which emphasizes inclusion of immigrant communities. For Speech Therapists in Marseille specifically:</w:t>
      </w:r>
    </w:p>
    <w:p>
      <w:pPr>
        <w:numPr>
          <w:ilvl w:val="0"/>
          <w:numId w:val="1004"/>
        </w:numPr>
        <w:pStyle w:val="Compact"/>
      </w:pPr>
      <w:r>
        <w:t xml:space="preserve">It provides evidence-based tools to overcome language barriers, reducing misdiagnosis rates (currently estimated at 15-20% for multilingual children in France).</w:t>
      </w:r>
    </w:p>
    <w:p>
      <w:pPr>
        <w:numPr>
          <w:ilvl w:val="0"/>
          <w:numId w:val="1004"/>
        </w:numPr>
        <w:pStyle w:val="Compact"/>
      </w:pPr>
      <w:r>
        <w:t xml:space="preserve">It strengthens the professional capacity of Speech Therapists by integrating cultural humility into clinical practice – a critical skill lacking in standard French training curricula.</w:t>
      </w:r>
    </w:p>
    <w:p>
      <w:pPr>
        <w:numPr>
          <w:ilvl w:val="0"/>
          <w:numId w:val="1004"/>
        </w:numPr>
        <w:pStyle w:val="Compact"/>
      </w:pPr>
      <w:r>
        <w:t xml:space="preserve">It generates actionable policy recommendations for the Direction Régionale des Affaires Sanitaires et Sociales (DRASS) of Provence-Alpes-Côte d'Azur, aiming to redistribute resources toward Marseille’s linguistic hotspots.</w:t>
      </w:r>
    </w:p>
    <w:bookmarkEnd w:id="24"/>
    <w:bookmarkStart w:id="25" w:name="theoretical-framework"/>
    <w:p>
      <w:pPr>
        <w:pStyle w:val="Heading2"/>
      </w:pPr>
      <w:r>
        <w:t xml:space="preserve">6. Theoretical Framework</w:t>
      </w:r>
    </w:p>
    <w:p>
      <w:pPr>
        <w:pStyle w:val="FirstParagraph"/>
      </w:pPr>
      <w:r>
        <w:t xml:space="preserve">The study integrates sociocultural theory (Vygotsky) with linguistic anthropology to examine how communication disorders are experienced within Marseille’s specific cultural and socioeconomic fabric. It challenges the "monolingual bias" prevalent in Western speech therapy models, proposing instead a dynamic multilingual framework where clients’ full linguistic repertoires are leveraged as therapeutic assets – a concept particularly relevant for Marseille’s vibrant Creole-French-Arabic linguistic ecosystem.</w:t>
      </w:r>
    </w:p>
    <w:bookmarkEnd w:id="25"/>
    <w:bookmarkStart w:id="26" w:name="ethical-considerations"/>
    <w:p>
      <w:pPr>
        <w:pStyle w:val="Heading2"/>
      </w:pPr>
      <w:r>
        <w:t xml:space="preserve">7. Ethical Considerations</w:t>
      </w:r>
    </w:p>
    <w:p>
      <w:pPr>
        <w:pStyle w:val="FirstParagraph"/>
      </w:pPr>
      <w:r>
        <w:t xml:space="preserve">Given the vulnerability of immigrant families and children, ethics approval will be sought from the Marseille University Ethics Committee. Research protocols prioritize:</w:t>
      </w:r>
    </w:p>
    <w:p>
      <w:pPr>
        <w:numPr>
          <w:ilvl w:val="0"/>
          <w:numId w:val="1005"/>
        </w:numPr>
        <w:pStyle w:val="Compact"/>
      </w:pPr>
      <w:r>
        <w:t xml:space="preserve">Use of professional interpreters (not family members) during all data collection</w:t>
      </w:r>
    </w:p>
    <w:p>
      <w:pPr>
        <w:numPr>
          <w:ilvl w:val="0"/>
          <w:numId w:val="1005"/>
        </w:numPr>
        <w:pStyle w:val="Compact"/>
      </w:pPr>
      <w:r>
        <w:t xml:space="preserve">Participatory consent processes in clients’ native languages</w:t>
      </w:r>
    </w:p>
    <w:p>
      <w:pPr>
        <w:numPr>
          <w:ilvl w:val="0"/>
          <w:numId w:val="1005"/>
        </w:numPr>
        <w:pStyle w:val="Compact"/>
      </w:pPr>
      <w:r>
        <w:t xml:space="preserve">Guaranteed anonymity for migrant participants due to potential immigration status sensitivities</w:t>
      </w:r>
    </w:p>
    <w:p>
      <w:pPr>
        <w:numPr>
          <w:ilvl w:val="0"/>
          <w:numId w:val="1005"/>
        </w:numPr>
        <w:pStyle w:val="Compact"/>
      </w:pPr>
      <w:r>
        <w:t xml:space="preserve">Data storage compliant with France’s RGPD regulations</w:t>
      </w:r>
    </w:p>
    <w:bookmarkEnd w:id="26"/>
    <w:bookmarkStart w:id="27" w:name="expected-outcomes-and-dissemination-plan"/>
    <w:p>
      <w:pPr>
        <w:pStyle w:val="Heading2"/>
      </w:pPr>
      <w:r>
        <w:t xml:space="preserve">8. Expected Outcomes and Dissemination Plan</w:t>
      </w:r>
    </w:p>
    <w:p>
      <w:pPr>
        <w:pStyle w:val="FirstParagraph"/>
      </w:pPr>
      <w:r>
        <w:t xml:space="preserve">The thesis will produce:</w:t>
      </w:r>
    </w:p>
    <w:p>
      <w:pPr>
        <w:numPr>
          <w:ilvl w:val="0"/>
          <w:numId w:val="1006"/>
        </w:numPr>
        <w:pStyle w:val="Compact"/>
      </w:pPr>
      <w:r>
        <w:t xml:space="preserve">A validated Speech Therapist toolkit for Marseille, including assessment checklists in 5 major immigrant languages.</w:t>
      </w:r>
    </w:p>
    <w:p>
      <w:pPr>
        <w:numPr>
          <w:ilvl w:val="0"/>
          <w:numId w:val="1006"/>
        </w:numPr>
        <w:pStyle w:val="Compact"/>
      </w:pPr>
      <w:r>
        <w:t xml:space="preserve">Peer-reviewed publications targeting journals like "International Journal of Language &amp; Communication Disorders."</w:t>
      </w:r>
    </w:p>
    <w:p>
      <w:pPr>
        <w:numPr>
          <w:ilvl w:val="0"/>
          <w:numId w:val="1006"/>
        </w:numPr>
        <w:pStyle w:val="Compact"/>
      </w:pPr>
      <w:r>
        <w:t xml:space="preserve">Workshop materials for the Marseille Department of Education to train school-based Speech Therapists.</w:t>
      </w:r>
    </w:p>
    <w:p>
      <w:pPr>
        <w:numPr>
          <w:ilvl w:val="0"/>
          <w:numId w:val="1006"/>
        </w:numPr>
        <w:pStyle w:val="Compact"/>
      </w:pPr>
      <w:r>
        <w:t xml:space="preserve">A policy brief for the French Ministry of Health, proposing revisions to national clinical guidelines.</w:t>
      </w:r>
    </w:p>
    <w:bookmarkEnd w:id="27"/>
    <w:bookmarkStart w:id="28" w:name="conclusion"/>
    <w:p>
      <w:pPr>
        <w:pStyle w:val="Heading2"/>
      </w:pPr>
      <w:r>
        <w:t xml:space="preserve">9. Conclusion</w:t>
      </w:r>
    </w:p>
    <w:p>
      <w:pPr>
        <w:pStyle w:val="FirstParagraph"/>
      </w:pPr>
      <w:r>
        <w:t xml:space="preserve">Marseille’s linguistic diversity is not merely a challenge but an opportunity to redefine Speech Therapy practice in France. This Thesis Proposal argues that effective intervention requires moving beyond one-size-fits-all models toward localized, community-informed approaches. By centering the lived experiences of both clients and Speech Therapists within Marseille’s unique urban context, this research promises to generate transformative insights applicable not only across France but for cities globally grappling with similar demographic realities. Ultimately, it seeks to empower Speech Therapists in France Marseille as catalysts for equitable communication access – a foundational pillar of social cohesion in Europe’s most dynamic multicultural city.</w:t>
      </w:r>
    </w:p>
    <w:bookmarkEnd w:id="28"/>
    <w:bookmarkStart w:id="29" w:name="timeline-18-month-project"/>
    <w:p>
      <w:pPr>
        <w:pStyle w:val="Heading2"/>
      </w:pPr>
      <w:r>
        <w:t xml:space="preserve">10.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Ethics Approval</w:t>
      </w:r>
    </w:p>
    <w:p>
      <w:pPr>
        <w:pStyle w:val="BodyText"/>
      </w:pPr>
      <w:r>
        <w:t xml:space="preserve">1-3</w:t>
      </w:r>
    </w:p>
    <w:p>
      <w:pPr>
        <w:pStyle w:val="BodyText"/>
      </w:pPr>
      <w:r>
        <w:t xml:space="preserve">Fully approved protocol; comprehensive gap analysis report</w:t>
      </w:r>
    </w:p>
    <w:p>
      <w:pPr>
        <w:pStyle w:val="BodyText"/>
      </w:pPr>
      <w:r>
        <w:t xml:space="preserve">Phase 1 Data Collection &amp; Analysis</w:t>
      </w:r>
    </w:p>
    <w:p>
      <w:pPr>
        <w:pStyle w:val="BodyText"/>
      </w:pPr>
      <w:r>
        <w:t xml:space="preserve">4-6</w:t>
      </w:r>
    </w:p>
    <w:p>
      <w:pPr>
        <w:pStyle w:val="BodyText"/>
      </w:pPr>
      <w:r>
        <w:t xml:space="preserve">Anonymized dataset of service patterns; preliminary disparity report</w:t>
      </w:r>
    </w:p>
    <w:p>
      <w:pPr>
        <w:pStyle w:val="BodyText"/>
      </w:pPr>
      <w:r>
        <w:t xml:space="preserve">Phase 2 Fieldwork &amp; Co-Design Workshops</w:t>
      </w:r>
    </w:p>
    <w:p>
      <w:pPr>
        <w:pStyle w:val="BodyText"/>
      </w:pPr>
      <w:r>
        <w:t xml:space="preserve">7-12</w:t>
      </w:r>
    </w:p>
    <w:p>
      <w:pPr>
        <w:pStyle w:val="BodyText"/>
      </w:pPr>
      <w:r>
        <w:t xml:space="preserve">Cultural barrier framework; draft intervention toolkit</w:t>
      </w:r>
    </w:p>
    <w:p>
      <w:pPr>
        <w:pStyle w:val="BodyText"/>
      </w:pPr>
      <w:r>
        <w:t xml:space="preserve">Phase 3 Pilot Testing &amp; Final Thesis Writing</w:t>
      </w:r>
    </w:p>
    <w:p>
      <w:pPr>
        <w:pStyle w:val="BodyText"/>
      </w:pPr>
      <w:r>
        <w:t xml:space="preserve">13-18</w:t>
      </w:r>
    </w:p>
    <w:p>
      <w:pPr>
        <w:pStyle w:val="BodyText"/>
      </w:pPr>
      <w:r>
        <w:t xml:space="preserve">Pilot evaluation report; completed thesis manuscript and policy brief</w:t>
      </w:r>
    </w:p>
    <w:p>
      <w:pPr>
        <w:pStyle w:val="BodyText"/>
      </w:pPr>
      <w:r>
        <w:rPr>
          <w:bCs/>
          <w:b/>
        </w:rPr>
        <w:t xml:space="preserve">Total Word Count: 928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Diverse Populations in Marseille, France</dc:title>
  <dc:creator/>
  <dc:language>en</dc:language>
  <cp:keywords/>
  <dcterms:created xsi:type="dcterms:W3CDTF">2026-07-21T11:43:39Z</dcterms:created>
  <dcterms:modified xsi:type="dcterms:W3CDTF">2026-07-21T11:43:39Z</dcterms:modified>
</cp:coreProperties>
</file>

<file path=docProps/custom.xml><?xml version="1.0" encoding="utf-8"?>
<Properties xmlns="http://schemas.openxmlformats.org/officeDocument/2006/custom-properties" xmlns:vt="http://schemas.openxmlformats.org/officeDocument/2006/docPropsVTypes"/>
</file>