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Speech</w:t>
      </w:r>
      <w:r>
        <w:t xml:space="preserve"> </w:t>
      </w:r>
      <w:r>
        <w:t xml:space="preserve">Therapist</w:t>
      </w:r>
      <w:r>
        <w:t xml:space="preserve"> </w:t>
      </w:r>
      <w:r>
        <w:t xml:space="preserve">Workforce</w:t>
      </w:r>
      <w:r>
        <w:t xml:space="preserve"> </w:t>
      </w:r>
      <w:r>
        <w:t xml:space="preserve">Development</w:t>
      </w:r>
      <w:r>
        <w:t xml:space="preserve"> </w:t>
      </w:r>
      <w:r>
        <w:t xml:space="preserve">in</w:t>
      </w:r>
      <w:r>
        <w:t xml:space="preserve"> </w:t>
      </w:r>
      <w:r>
        <w:t xml:space="preserve">Germany</w:t>
      </w:r>
      <w:r>
        <w:t xml:space="preserve"> </w:t>
      </w:r>
      <w:r>
        <w:t xml:space="preserve">Frankfurt</w:t>
      </w:r>
    </w:p>
    <w:bookmarkStart w:id="28" w:name="X5ea7a24dfca477993cff7222756b4cca29e09a6"/>
    <w:p>
      <w:pPr>
        <w:pStyle w:val="Heading1"/>
      </w:pPr>
      <w:r>
        <w:t xml:space="preserve">Thesis Proposal: Addressing Multicultural Communication Needs through Enhanced Speech Therapist Practices in Germany Frankfurt</w:t>
      </w:r>
    </w:p>
    <w:bookmarkStart w:id="20" w:name="abstract"/>
    <w:p>
      <w:pPr>
        <w:pStyle w:val="Heading2"/>
      </w:pPr>
      <w:r>
        <w:t xml:space="preserve">Abstract</w:t>
      </w:r>
    </w:p>
    <w:p>
      <w:pPr>
        <w:pStyle w:val="FirstParagraph"/>
      </w:pPr>
      <w:r>
        <w:t xml:space="preserve">This Thesis Proposal outlines a research project focused on the critical role of the Speech Therapist within the healthcare ecosystem of Germany, with specific emphasis on Frankfurt am Main. As a major international hub and multicultural metropolis, Frankfurt presents unique challenges and opportunities for Speech Therapists. This study aims to investigate workforce dynamics, cultural competence requirements, and service accessibility barriers faced by Speech Therapists operating in Frankfurt's diverse population centers. The research will employ mixed-methods approaches including qualitative interviews with practicing Speech Therapists across Frankfurt's public health networks and quantitative analysis of municipal healthcare data (2019-2023). Findings are expected to inform targeted training modules for Speech Therapist education programs at institutions like Goethe University Frankfurt and contribute to policy recommendations for the Hessian Ministry of Health. This Proposal directly addresses a significant gap in understanding how Speech Therapists can optimally serve Frankfurt’s rapidly evolving demographic landscape, ensuring equitable access to essential communication health services.</w:t>
      </w:r>
    </w:p>
    <w:bookmarkEnd w:id="20"/>
    <w:bookmarkStart w:id="21" w:name="Xfc580805744593b301fe21bf38f2d25170dc355"/>
    <w:p>
      <w:pPr>
        <w:pStyle w:val="Heading2"/>
      </w:pPr>
      <w:r>
        <w:t xml:space="preserve">1. Introduction: The Critical Context of Speech Therapy in Germany Frankfurt</w:t>
      </w:r>
    </w:p>
    <w:p>
      <w:pPr>
        <w:pStyle w:val="FirstParagraph"/>
      </w:pPr>
      <w:r>
        <w:t xml:space="preserve">Germany's healthcare system relies heavily on licensed professionals within regulated healing professions, including the Speech Therapist (Logopäde), governed by the Heilberufe Gesetz (Healing Professions Act). In Frankfurt am Main—Germany’s financial capital and a city with over 750,000 residents representing more than 180 nationalities—the demand for culturally and linguistically competent Speech Therapist services has surged. Frankfurt's status as a global migration gateway significantly impacts its healthcare needs; approximately 42% of the population speaks a language other than German at home (Frankfurt City Statistics, 2023). Despite this, existing frameworks often fail to adequately prepare Speech Therapists for the complex interplay of multilingualism, refugee trauma, and diverse communication disorders prevalent in this setting. This Thesis Proposal directly confronts the urgent need to adapt Speech Therapist practices within Frankfurt's unique sociocultural context to ensure effective service delivery.</w:t>
      </w:r>
    </w:p>
    <w:bookmarkEnd w:id="21"/>
    <w:bookmarkStart w:id="22" w:name="problem-statement-and-research-gap"/>
    <w:p>
      <w:pPr>
        <w:pStyle w:val="Heading2"/>
      </w:pPr>
      <w:r>
        <w:t xml:space="preserve">2. Problem Statement and Research Gap</w:t>
      </w:r>
    </w:p>
    <w:p>
      <w:pPr>
        <w:pStyle w:val="FirstParagraph"/>
      </w:pPr>
      <w:r>
        <w:t xml:space="preserve">Current literature on Speech Therapy in Germany primarily focuses on clinical efficacy or general workforce planning, with minimal attention to the specific challenges faced by Speech Therapists in cosmopolitan urban centers like Frankfurt. Existing studies (e.g., Hesse et al., 2021; Müller, 2020) acknowledge linguistic diversity but lack granular analysis of service gaps within Frankfurt’s municipal healthcare infrastructure. Crucially, there is no comprehensive research examining how Speech Therapists navigate the intersection of language acquisition support for migrant children, culturally sensitive assessment protocols for neurologically diverse clients (e.g., refugees with PTSD), and bureaucratic hurdles within Frankfurt's complex public health administration. This gap impedes the development of targeted training curricula for future Speech Therapists at institutions such as the Institute for Speech Therapy at Goethe University or vocational schools across Hesse. Consequently, many residents—particularly non-native German speakers—face delays or inadequate care, undermining Germany's commitment to universal healthcare access.</w:t>
      </w:r>
    </w:p>
    <w:bookmarkEnd w:id="22"/>
    <w:bookmarkStart w:id="23" w:name="research-objectives-and-questions"/>
    <w:p>
      <w:pPr>
        <w:pStyle w:val="Heading2"/>
      </w:pPr>
      <w:r>
        <w:t xml:space="preserve">3. Research Objectives and Questions</w:t>
      </w:r>
    </w:p>
    <w:p>
      <w:pPr>
        <w:pStyle w:val="FirstParagraph"/>
      </w:pPr>
      <w:r>
        <w:t xml:space="preserve">This Thesis Proposal seeks to achieve the following objectives:</w:t>
      </w:r>
    </w:p>
    <w:p>
      <w:pPr>
        <w:numPr>
          <w:ilvl w:val="0"/>
          <w:numId w:val="1001"/>
        </w:numPr>
        <w:pStyle w:val="Compact"/>
      </w:pPr>
      <w:r>
        <w:t xml:space="preserve">Map the current distribution of Speech Therapist services across Frankfurt's districts, identifying underserved communities (e.g., Neustadt, Sachsenhausen).</w:t>
      </w:r>
    </w:p>
    <w:p>
      <w:pPr>
        <w:numPr>
          <w:ilvl w:val="0"/>
          <w:numId w:val="1001"/>
        </w:numPr>
        <w:pStyle w:val="Compact"/>
      </w:pPr>
      <w:r>
        <w:t xml:space="preserve">Analyze specific challenges faced by Speech Therapists in providing culturally competent care (e.g., lack of multilingual assessment tools, referral barriers for refugees).</w:t>
      </w:r>
    </w:p>
    <w:p>
      <w:pPr>
        <w:numPr>
          <w:ilvl w:val="0"/>
          <w:numId w:val="1001"/>
        </w:numPr>
        <w:pStyle w:val="Compact"/>
      </w:pPr>
      <w:r>
        <w:t xml:space="preserve">Evaluate the perceived impact of Frankfurt’s municipal health initiatives on Speech Therapist workflow and patient outcomes.</w:t>
      </w:r>
    </w:p>
    <w:p>
      <w:pPr>
        <w:pStyle w:val="FirstParagraph"/>
      </w:pPr>
      <w:r>
        <w:t xml:space="preserve">Guiding research questions include:</w:t>
      </w:r>
    </w:p>
    <w:p>
      <w:pPr>
        <w:numPr>
          <w:ilvl w:val="0"/>
          <w:numId w:val="1002"/>
        </w:numPr>
        <w:pStyle w:val="Compact"/>
      </w:pPr>
      <w:r>
        <w:t xml:space="preserve">How do Speech Therapists in Frankfurt adapt assessment and intervention strategies for clients with complex language backgrounds?</w:t>
      </w:r>
    </w:p>
    <w:p>
      <w:pPr>
        <w:numPr>
          <w:ilvl w:val="0"/>
          <w:numId w:val="1002"/>
        </w:numPr>
        <w:pStyle w:val="Compact"/>
      </w:pPr>
      <w:r>
        <w:t xml:space="preserve">To what extent do systemic factors (e.g., insurance reimbursement policies, municipal funding) facilitate or hinder equitable access to Speech Therapy services in multicultural Frankfurt?</w:t>
      </w:r>
    </w:p>
    <w:p>
      <w:pPr>
        <w:numPr>
          <w:ilvl w:val="0"/>
          <w:numId w:val="1002"/>
        </w:numPr>
        <w:pStyle w:val="Compact"/>
      </w:pPr>
      <w:r>
        <w:t xml:space="preserve">What specific competencies should be prioritized in Speech Therapist training programs to better serve Frankfurt's diverse population?</w:t>
      </w:r>
    </w:p>
    <w:bookmarkEnd w:id="23"/>
    <w:bookmarkStart w:id="24" w:name="methodology"/>
    <w:p>
      <w:pPr>
        <w:pStyle w:val="Heading2"/>
      </w:pPr>
      <w:r>
        <w:t xml:space="preserve">4. Methodology</w:t>
      </w:r>
    </w:p>
    <w:p>
      <w:pPr>
        <w:pStyle w:val="FirstParagraph"/>
      </w:pPr>
      <w:r>
        <w:t xml:space="preserve">This study will utilize a sequential mixed-methods design over 18 months.</w:t>
      </w:r>
    </w:p>
    <w:p>
      <w:pPr>
        <w:numPr>
          <w:ilvl w:val="0"/>
          <w:numId w:val="1003"/>
        </w:numPr>
        <w:pStyle w:val="Compact"/>
      </w:pPr>
      <w:r>
        <w:rPr>
          <w:bCs/>
          <w:b/>
        </w:rPr>
        <w:t xml:space="preserve">Phase 1 (Quantitative):</w:t>
      </w:r>
      <w:r>
        <w:t xml:space="preserve"> </w:t>
      </w:r>
      <w:r>
        <w:t xml:space="preserve">Analyze anonymized data from Frankfurt's Municipal Health Office (Gesundheitsamt) on Speech Therapy service utilization, client demographics (language background, district), and wait times across three years. This identifies patterns of inequity.</w:t>
      </w:r>
    </w:p>
    <w:p>
      <w:pPr>
        <w:numPr>
          <w:ilvl w:val="0"/>
          <w:numId w:val="1003"/>
        </w:numPr>
        <w:pStyle w:val="Compact"/>
      </w:pPr>
      <w:r>
        <w:rPr>
          <w:bCs/>
          <w:b/>
        </w:rPr>
        <w:t xml:space="preserve">Phase 2 (Qualitative):</w:t>
      </w:r>
      <w:r>
        <w:t xml:space="preserve"> </w:t>
      </w:r>
      <w:r>
        <w:t xml:space="preserve">Conduct in-depth semi-structured interviews with 25 practicing Speech Therapists from diverse settings in Frankfurt (public clinics, private practices, schools). Thematic analysis will reveal nuanced challenges and adaptive strategies. Participant sampling will ensure representation across age groups, genders, and practice types.</w:t>
      </w:r>
    </w:p>
    <w:p>
      <w:pPr>
        <w:numPr>
          <w:ilvl w:val="0"/>
          <w:numId w:val="1003"/>
        </w:numPr>
        <w:pStyle w:val="Compact"/>
      </w:pPr>
      <w:r>
        <w:rPr>
          <w:bCs/>
          <w:b/>
        </w:rPr>
        <w:t xml:space="preserve">Phase 3 (Triangulation &amp; Synthesis):</w:t>
      </w:r>
      <w:r>
        <w:t xml:space="preserve"> </w:t>
      </w:r>
      <w:r>
        <w:t xml:space="preserve">Integrate findings to develop a framework for "Contextualized Speech Therapy Practice" tailored to Frankfurt’s needs, including actionable recommendations for training programs and municipal health policy.</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 across three domains:</w:t>
      </w:r>
    </w:p>
    <w:p>
      <w:pPr>
        <w:numPr>
          <w:ilvl w:val="0"/>
          <w:numId w:val="1004"/>
        </w:numPr>
        <w:pStyle w:val="Compact"/>
      </w:pPr>
      <w:r>
        <w:rPr>
          <w:bCs/>
          <w:b/>
        </w:rPr>
        <w:t xml:space="preserve">Academic:</w:t>
      </w:r>
      <w:r>
        <w:t xml:space="preserve"> </w:t>
      </w:r>
      <w:r>
        <w:t xml:space="preserve">Provides the first detailed empirical study on Speech Therapist practice within a major German city facing high migration intensity, advancing discourse on healthcare in multicultural urban settings beyond theoretical models.</w:t>
      </w:r>
    </w:p>
    <w:p>
      <w:pPr>
        <w:numPr>
          <w:ilvl w:val="0"/>
          <w:numId w:val="1004"/>
        </w:numPr>
        <w:pStyle w:val="Compact"/>
      </w:pPr>
      <w:r>
        <w:rPr>
          <w:bCs/>
          <w:b/>
        </w:rPr>
        <w:t xml:space="preserve">Professional:</w:t>
      </w:r>
      <w:r>
        <w:t xml:space="preserve"> </w:t>
      </w:r>
      <w:r>
        <w:t xml:space="preserve">Directly informs curriculum development at speech therapy programs in Frankfurt (e.g., Goethe University) and across Germany, emphasizing intercultural communication training and digital tool integration for multilingual clients.</w:t>
      </w:r>
    </w:p>
    <w:p>
      <w:pPr>
        <w:numPr>
          <w:ilvl w:val="0"/>
          <w:numId w:val="1004"/>
        </w:numPr>
        <w:pStyle w:val="Compact"/>
      </w:pPr>
      <w:r>
        <w:rPr>
          <w:bCs/>
          <w:b/>
        </w:rPr>
        <w:t xml:space="preserve">Societal:</w:t>
      </w:r>
      <w:r>
        <w:t xml:space="preserve"> </w:t>
      </w:r>
      <w:r>
        <w:t xml:space="preserve">Offers evidence-based pathways to reduce healthcare disparities. By improving Speech Therapist effectiveness in Frankfurt, the research supports vulnerable populations—particularly children from migrant backgrounds—in achieving better educational and social outcomes, aligning with Germany’s goals for inclusive society (Integration Policy Framework, 2023).</w:t>
      </w:r>
    </w:p>
    <w:bookmarkEnd w:id="25"/>
    <w:bookmarkStart w:id="26" w:name="conclusion"/>
    <w:p>
      <w:pPr>
        <w:pStyle w:val="Heading2"/>
      </w:pPr>
      <w:r>
        <w:t xml:space="preserve">6. Conclusion</w:t>
      </w:r>
    </w:p>
    <w:p>
      <w:pPr>
        <w:pStyle w:val="FirstParagraph"/>
      </w:pPr>
      <w:r>
        <w:t xml:space="preserve">The role of the Speech Therapist in Germany Frankfurt is not merely clinical but fundamentally societal, acting as a bridge to inclusion for hundreds of thousands of residents navigating linguistic and cultural transitions. This Thesis Proposal moves beyond generic analysis to pinpoint actionable solutions grounded in Frankfurt’s specific reality. By centering the lived experience of Speech Therapists operating within this complex urban environment, the research will generate a vital blueprint for future practice, education, and policy. It asserts that adapting Speech Therapy services is not an optional refinement but a necessary step toward realizing equitable healthcare access in Germany's most diverse city. This work directly addresses the urgent need to strengthen the Speech Therapist profession’s capacity to serve Frankfurt as it continues its trajectory as a global crossroads, ensuring every resident has the opportunity for effective communication and participation.</w:t>
      </w:r>
    </w:p>
    <w:bookmarkEnd w:id="26"/>
    <w:bookmarkStart w:id="27" w:name="references-illustrative"/>
    <w:p>
      <w:pPr>
        <w:pStyle w:val="Heading2"/>
      </w:pPr>
      <w:r>
        <w:t xml:space="preserve">References (Illustrative)</w:t>
      </w:r>
    </w:p>
    <w:p>
      <w:pPr>
        <w:pStyle w:val="FirstParagraph"/>
      </w:pPr>
      <w:r>
        <w:t xml:space="preserve">Frankfurt City Statistics. (2023). *Demographic Report 2023*. Municipal Office of Statistics.</w:t>
      </w:r>
      <w:r>
        <w:br/>
      </w:r>
      <w:r>
        <w:t xml:space="preserve">Hesse, M., et al. (2021). Language and Therapy: Challenges in Multilingual Settings. *Journal of German Speech-Language Pathology*, 45(3), 112-130.</w:t>
      </w:r>
      <w:r>
        <w:br/>
      </w:r>
      <w:r>
        <w:t xml:space="preserve">Integration Policy Framework Germany. (2023). Federal Ministry of the Interior.</w:t>
      </w:r>
      <w:r>
        <w:br/>
      </w:r>
      <w:r>
        <w:t xml:space="preserve">Müller, S. (2020). Workforce Planning for Regulated Professions in Urban Germany. *Health Policy Journal*, 78(4), 567-581.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Speech Therapist Workforce Development in Germany Frankfurt</dc:title>
  <dc:creator/>
  <dc:language>en</dc:language>
  <cp:keywords/>
  <dcterms:created xsi:type="dcterms:W3CDTF">2026-07-22T22:44:28Z</dcterms:created>
  <dcterms:modified xsi:type="dcterms:W3CDTF">2026-07-22T22:44:28Z</dcterms:modified>
</cp:coreProperties>
</file>

<file path=docProps/custom.xml><?xml version="1.0" encoding="utf-8"?>
<Properties xmlns="http://schemas.openxmlformats.org/officeDocument/2006/custom-properties" xmlns:vt="http://schemas.openxmlformats.org/officeDocument/2006/docPropsVTypes"/>
</file>