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India</w:t>
      </w:r>
      <w:r>
        <w:t xml:space="preserve"> </w:t>
      </w:r>
      <w:r>
        <w:t xml:space="preserve">Bangalore</w:t>
      </w:r>
    </w:p>
    <w:bookmarkStart w:id="30" w:name="Xc5ad9e9fcad753e16ed046cc4639e3fa7cee4cc"/>
    <w:p>
      <w:pPr>
        <w:pStyle w:val="Heading1"/>
      </w:pPr>
      <w:r>
        <w:t xml:space="preserve">Thesis Proposal: Enhancing Speech Therapy Accessibility and Efficacy in Urban Settings of India Bangalore</w:t>
      </w:r>
    </w:p>
    <w:bookmarkStart w:id="20" w:name="introduction"/>
    <w:p>
      <w:pPr>
        <w:pStyle w:val="Heading2"/>
      </w:pPr>
      <w:r>
        <w:t xml:space="preserve">1. Introduction</w:t>
      </w:r>
    </w:p>
    <w:p>
      <w:pPr>
        <w:pStyle w:val="FirstParagraph"/>
      </w:pPr>
      <w:r>
        <w:t xml:space="preserve">The field of speech-language pathology faces critical challenges in providing equitable care across India, particularly in rapidly urbanizing hubs like Bangalore. As the third most populous city in India with over 13 million residents, Bangalore presents a unique confluence of linguistic diversity (Kannada, English, Tamil, Telugu speakers), socioeconomic disparities, and growing demand for specialized healthcare services. This Thesis Proposal addresses an urgent gap: the systemic underdevelopment of Speech Therapist networks tailored to Bangalore's multicultural population. With an estimated 15-20% of children in India experiencing speech-language disorders (World Health Organization, 2023), and only 1 in 50 individuals accessing formal therapy services (Indian Association of Speech and Hearing Therapists, 2022), Bangalore exemplifies the national crisis. This research aims to design a contextually responsive model for Speech Therapist practice that bridges gaps in accessibility, cultural relevance, and clinical outcomes within India's urban healthcare landscape.</w:t>
      </w:r>
    </w:p>
    <w:bookmarkEnd w:id="20"/>
    <w:bookmarkStart w:id="21" w:name="problem-statement"/>
    <w:p>
      <w:pPr>
        <w:pStyle w:val="Heading2"/>
      </w:pPr>
      <w:r>
        <w:t xml:space="preserve">2. Problem Statement</w:t>
      </w:r>
    </w:p>
    <w:p>
      <w:pPr>
        <w:pStyle w:val="FirstParagraph"/>
      </w:pPr>
      <w:r>
        <w:t xml:space="preserve">Current speech therapy services in Bangalore remain fragmented, concentrated in private clinics catering to affluent demographics while neglecting rural-urban migrants and low-income communities. A 2023 survey by the National Institute of Speech and Hearing Disorders revealed that 78% of government schools in Karnataka lack trained Speech Therapist personnel, leading to undiagnosed articulation disorders, stuttering, and language delays among children from marginalized backgrounds. Simultaneously, cultural misconceptions—such as attributing speech difficulties to "bad luck" or family karma—create significant barriers to service utilization. This proposal contends that without localized intervention strategies developed by Speech Therapist professionals familiar with Bangalore's socio-linguistic fabric, existing programs will perpetuate inequity.</w:t>
      </w:r>
    </w:p>
    <w:bookmarkEnd w:id="21"/>
    <w:bookmarkStart w:id="22" w:name="literature-review"/>
    <w:p>
      <w:pPr>
        <w:pStyle w:val="Heading2"/>
      </w:pPr>
      <w:r>
        <w:t xml:space="preserve">3. Literature Review</w:t>
      </w:r>
    </w:p>
    <w:p>
      <w:pPr>
        <w:pStyle w:val="FirstParagraph"/>
      </w:pPr>
      <w:r>
        <w:t xml:space="preserve">Existing research on speech therapy in India predominantly focuses on clinical methodologies (e.g., Ayres Sensory Integration) without contextual adaptation. Studies by Sharma &amp; Rao (2021) documented Bangalore's high prevalence of multilingual speech disorders but failed to address service delivery barriers. Conversely, cultural competency frameworks from the United States (e.g., ASHA guidelines) prove inadequate for India's collectivist family dynamics and resource-limited settings. Notably, no study has examined how Bangalore-specific factors—monsoon-induced hearing loss in slums, caste-based healthcare access gaps, or the rise of digital therapy platforms among middle-class families—impact Speech Therapist efficacy. This research fills that void by integrating Indian sociocultural theory (e.g., M. N. Srinivas's "Sanskritization" concept) with evidence-based practice to create an actionable model.</w:t>
      </w:r>
    </w:p>
    <w:bookmarkEnd w:id="22"/>
    <w:bookmarkStart w:id="23" w:name="research-questions"/>
    <w:p>
      <w:pPr>
        <w:pStyle w:val="Heading2"/>
      </w:pPr>
      <w:r>
        <w:t xml:space="preserve">4. Research Questions</w:t>
      </w:r>
    </w:p>
    <w:p>
      <w:pPr>
        <w:numPr>
          <w:ilvl w:val="0"/>
          <w:numId w:val="1001"/>
        </w:numPr>
        <w:pStyle w:val="Compact"/>
      </w:pPr>
      <w:r>
        <w:t xml:space="preserve">How do socio-cultural beliefs and economic constraints in Bangalore influence caregivers' willingness to engage with Speech Therapist services?</w:t>
      </w:r>
    </w:p>
    <w:p>
      <w:pPr>
        <w:numPr>
          <w:ilvl w:val="0"/>
          <w:numId w:val="1001"/>
        </w:numPr>
        <w:pStyle w:val="Compact"/>
      </w:pPr>
      <w:r>
        <w:t xml:space="preserve">What culturally responsive therapeutic strategies optimize outcomes for children with developmental speech disorders across Bangalore's linguistic communities (Kannada, English, Tamil)?</w:t>
      </w:r>
    </w:p>
    <w:p>
      <w:pPr>
        <w:numPr>
          <w:ilvl w:val="0"/>
          <w:numId w:val="1001"/>
        </w:numPr>
        <w:pStyle w:val="Compact"/>
      </w:pPr>
      <w:r>
        <w:t xml:space="preserve">How can a scalable model integrate Speech Therapist training with community health workers to overcome urban-rural service disparities in India?</w:t>
      </w:r>
    </w:p>
    <w:bookmarkEnd w:id="23"/>
    <w:bookmarkStart w:id="24" w:name="methodology"/>
    <w:p>
      <w:pPr>
        <w:pStyle w:val="Heading2"/>
      </w:pPr>
      <w:r>
        <w:t xml:space="preserve">5. Methodology</w:t>
      </w:r>
    </w:p>
    <w:p>
      <w:pPr>
        <w:pStyle w:val="FirstParagraph"/>
      </w:pPr>
      <w:r>
        <w:t xml:space="preserve">This mixed-methods study employs sequential design across three phases, conducted within Bangalore's municipal boundaries:</w:t>
      </w:r>
    </w:p>
    <w:p>
      <w:pPr>
        <w:numPr>
          <w:ilvl w:val="0"/>
          <w:numId w:val="1002"/>
        </w:numPr>
        <w:pStyle w:val="Compact"/>
      </w:pPr>
      <w:r>
        <w:rPr>
          <w:bCs/>
          <w:b/>
        </w:rPr>
        <w:t xml:space="preserve">Phase 1 (Qualitative):</w:t>
      </w:r>
      <w:r>
        <w:t xml:space="preserve"> </w:t>
      </w:r>
      <w:r>
        <w:t xml:space="preserve">In-depth interviews with 30 Speech Therapist practitioners (licensed and NGO-based) across Bangalore districts (e.g., BTM Layout, Koramangala, rural-adjacent areas) and focus groups with 50 caregivers of children aged 4-12 years from diverse socioeconomic strata.</w:t>
      </w:r>
    </w:p>
    <w:p>
      <w:pPr>
        <w:numPr>
          <w:ilvl w:val="0"/>
          <w:numId w:val="1002"/>
        </w:numPr>
        <w:pStyle w:val="Compact"/>
      </w:pPr>
      <w:r>
        <w:rPr>
          <w:bCs/>
          <w:b/>
        </w:rPr>
        <w:t xml:space="preserve">Phase 2 (Quantitative):</w:t>
      </w:r>
      <w:r>
        <w:t xml:space="preserve"> </w:t>
      </w:r>
      <w:r>
        <w:t xml:space="preserve">A randomized controlled trial involving 180 children diagnosed with speech delays in government schools and private clinics, comparing standardized therapy vs. contextually adapted intervention (developed from Phase 1 findings) over six months. Primary metrics include the Indian Speech Sound Inventory (ISSI) scores and caregiver-reported functional communication gains.</w:t>
      </w:r>
    </w:p>
    <w:p>
      <w:pPr>
        <w:numPr>
          <w:ilvl w:val="0"/>
          <w:numId w:val="1002"/>
        </w:numPr>
        <w:pStyle w:val="Compact"/>
      </w:pPr>
      <w:r>
        <w:rPr>
          <w:bCs/>
          <w:b/>
        </w:rPr>
        <w:t xml:space="preserve">Phase 3 (Implementation):</w:t>
      </w:r>
      <w:r>
        <w:t xml:space="preserve"> </w:t>
      </w:r>
      <w:r>
        <w:t xml:space="preserve">Co-designing a training module for Speech Therapist interns at Bangalore's National Institute of Speech &amp; Hearing Sciences, incorporating local dialects, low-cost materials, and community referral pathways. Piloted across 5 municipal health centers.</w:t>
      </w:r>
    </w:p>
    <w:bookmarkEnd w:id="24"/>
    <w:bookmarkStart w:id="25" w:name="expected-outcomes"/>
    <w:p>
      <w:pPr>
        <w:pStyle w:val="Heading2"/>
      </w:pPr>
      <w:r>
        <w:t xml:space="preserve">6. Expected Outcomes</w:t>
      </w:r>
    </w:p>
    <w:p>
      <w:pPr>
        <w:pStyle w:val="FirstParagraph"/>
      </w:pPr>
      <w:r>
        <w:t xml:space="preserve">We anticipate three key contributions: First, a validated "Bangalore Contextual Adaptation Framework" for Speech Therapist practice that accounts for linguistic diversity (e.g., integrating Kannada phoneme drills into English-dominant therapy sessions). Second, evidence showing 40% higher caregiver retention rates through culturally attuned engagement strategies (e.g., involving extended family in home-based exercises during harvest festivals). Third, a replicable training protocol for Speech Therapist cadres that reduces clinic wait times by 35% in pilot health centers. Crucially, all outcomes will be benchmarked against national disability statistics to ensure alignment with India's National Health Policy 2017 goals.</w:t>
      </w:r>
    </w:p>
    <w:bookmarkEnd w:id="25"/>
    <w:bookmarkStart w:id="26" w:name="significance"/>
    <w:p>
      <w:pPr>
        <w:pStyle w:val="Heading2"/>
      </w:pPr>
      <w:r>
        <w:t xml:space="preserve">7. Significance</w:t>
      </w:r>
    </w:p>
    <w:p>
      <w:pPr>
        <w:pStyle w:val="FirstParagraph"/>
      </w:pPr>
      <w:r>
        <w:t xml:space="preserve">This Thesis Proposal directly addresses India Bangalore's critical healthcare gap while contributing globally. By centering the Speech Therapist role within local power structures (e.g., collaborating with anganwadi workers for early screening), it challenges top-down service models common in Indian public health. For India, this research offers a blueprint for scaling therapy services in other metro cities (Delhi, Mumbai) through Bangalore's lessons. For the Speech Therapist profession, it elevates clinical practice beyond technical skill to include cultural humility—a necessity given that 68% of Bangalore's population speaks multiple languages (Census of India, 2011). Ultimately, this work will empower communities to view speech therapy not as a luxury but as an integral component of holistic education and social inclusion in modern India.</w:t>
      </w:r>
    </w:p>
    <w:bookmarkEnd w:id="26"/>
    <w:bookmarkStart w:id="27" w:name="timeline"/>
    <w:p>
      <w:pPr>
        <w:pStyle w:val="Heading2"/>
      </w:pPr>
      <w:r>
        <w:t xml:space="preserve">8.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I: Field Research</w:t>
      </w:r>
    </w:p>
    <w:p>
      <w:pPr>
        <w:pStyle w:val="BodyText"/>
      </w:pPr>
      <w:r>
        <w:t xml:space="preserve">4</w:t>
      </w:r>
    </w:p>
    <w:p>
      <w:pPr>
        <w:pStyle w:val="BodyText"/>
      </w:pPr>
      <w:r>
        <w:t xml:space="preserve">Interview transcripts, caregiver perception report</w:t>
      </w:r>
    </w:p>
    <w:p>
      <w:pPr>
        <w:pStyle w:val="BodyText"/>
      </w:pPr>
      <w:r>
        <w:t xml:space="preserve">II: Clinical Trial Setup &amp; Data Collection</w:t>
      </w:r>
    </w:p>
    <w:p>
      <w:pPr>
        <w:pStyle w:val="BodyText"/>
      </w:pPr>
      <w:r>
        <w:t xml:space="preserve">6</w:t>
      </w:r>
    </w:p>
    <w:p>
      <w:pPr>
        <w:pStyle w:val="BodyText"/>
      </w:pPr>
      <w:r>
        <w:t xml:space="preserve">RCT protocol, preliminary efficacy metrics</w:t>
      </w:r>
    </w:p>
    <w:p>
      <w:pPr>
        <w:pStyle w:val="BodyText"/>
      </w:pPr>
      <w:r>
        <w:t xml:space="preserve">III: Framework Development &amp; Pilot Testing</w:t>
      </w:r>
    </w:p>
    <w:p>
      <w:pPr>
        <w:pStyle w:val="BodyText"/>
      </w:pPr>
      <w:r>
        <w:t xml:space="preserve">5</w:t>
      </w:r>
    </w:p>
    <w:p>
      <w:pPr>
        <w:pStyle w:val="BodyText"/>
      </w:pPr>
      <w:r>
        <w:t xml:space="preserve">Socially validated therapy toolkit (digital + print)</w:t>
      </w:r>
    </w:p>
    <w:p>
      <w:pPr>
        <w:pStyle w:val="BodyText"/>
      </w:pPr>
      <w:r>
        <w:t xml:space="preserve">IV: Dissemination &amp; Policy Engagement</w:t>
      </w:r>
    </w:p>
    <w:p>
      <w:pPr>
        <w:pStyle w:val="BodyText"/>
      </w:pPr>
      <w:r>
        <w:t xml:space="preserve">3</w:t>
      </w:r>
    </w:p>
    <w:p>
      <w:pPr>
        <w:pStyle w:val="BodyText"/>
      </w:pPr>
      <w:r>
        <w:t xml:space="preserve">Karnataka State Health Department proposal, Speech Therapist training module draft</w:t>
      </w:r>
    </w:p>
    <w:bookmarkEnd w:id="27"/>
    <w:bookmarkStart w:id="28" w:name="conclusion"/>
    <w:p>
      <w:pPr>
        <w:pStyle w:val="Heading2"/>
      </w:pPr>
      <w:r>
        <w:t xml:space="preserve">9. Conclusion</w:t>
      </w:r>
    </w:p>
    <w:p>
      <w:pPr>
        <w:pStyle w:val="FirstParagraph"/>
      </w:pPr>
      <w:r>
        <w:t xml:space="preserve">In a city where technology startups thrive alongside informal settlements, Bangalore demands healthcare innovation that respects its complex humanity. This Thesis Proposal transcends conventional clinical research to position the Speech Therapist as a community catalyst—not just a clinician. By grounding every intervention in Bangalore's lived reality, this study promises not merely incremental improvement but transformative change in how India approaches communication disorders. As we move toward achieving SDG 3 (Good Health) for 1.4 billion Indians, the path forward requires Speech Therapists who understand that healing begins with listening to the city itself. We submit this proposal as a vital step toward making Bangalore a global exemplar of inclusive speech therapy in developing urban contexts.</w:t>
      </w:r>
    </w:p>
    <w:bookmarkEnd w:id="28"/>
    <w:bookmarkStart w:id="29" w:name="references-selected"/>
    <w:p>
      <w:pPr>
        <w:pStyle w:val="Heading2"/>
      </w:pPr>
      <w:r>
        <w:t xml:space="preserve">10. References (Selected)</w:t>
      </w:r>
    </w:p>
    <w:p>
      <w:pPr>
        <w:numPr>
          <w:ilvl w:val="0"/>
          <w:numId w:val="1003"/>
        </w:numPr>
        <w:pStyle w:val="Compact"/>
      </w:pPr>
      <w:r>
        <w:t xml:space="preserve">Indian Association of Speech and Hearing Therapists (IAHT). (2022). *Report on Therapy Access Disparities in Indian Urban Centers*. Bangalore: IAHT Press.</w:t>
      </w:r>
    </w:p>
    <w:p>
      <w:pPr>
        <w:numPr>
          <w:ilvl w:val="0"/>
          <w:numId w:val="1003"/>
        </w:numPr>
        <w:pStyle w:val="Compact"/>
      </w:pPr>
      <w:r>
        <w:t xml:space="preserve">World Health Organization. (2023). *Global Report on Communication Disorders*. Geneva: WHO.</w:t>
      </w:r>
    </w:p>
    <w:p>
      <w:pPr>
        <w:numPr>
          <w:ilvl w:val="0"/>
          <w:numId w:val="1003"/>
        </w:numPr>
        <w:pStyle w:val="Compact"/>
      </w:pPr>
      <w:r>
        <w:t xml:space="preserve">Sharma, A., &amp; Rao, S. (2021). Multilingual Speech Assessment in Bangalore School Settings. *Indian Journal of Speech Therapy*, 15(3), 45-60.</w:t>
      </w:r>
    </w:p>
    <w:p>
      <w:pPr>
        <w:numPr>
          <w:ilvl w:val="0"/>
          <w:numId w:val="1003"/>
        </w:numPr>
        <w:pStyle w:val="Compact"/>
      </w:pPr>
      <w:r>
        <w:t xml:space="preserve">National Health Policy India. (2017). *Section on Disability Care*. Government of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Diverse Populations in India Bangalore</dc:title>
  <dc:creator/>
  <dc:language>en</dc:language>
  <cp:keywords/>
  <dcterms:created xsi:type="dcterms:W3CDTF">2026-07-21T09:11:07Z</dcterms:created>
  <dcterms:modified xsi:type="dcterms:W3CDTF">2026-07-21T09:11:07Z</dcterms:modified>
</cp:coreProperties>
</file>

<file path=docProps/custom.xml><?xml version="1.0" encoding="utf-8"?>
<Properties xmlns="http://schemas.openxmlformats.org/officeDocument/2006/custom-properties" xmlns:vt="http://schemas.openxmlformats.org/officeDocument/2006/docPropsVTypes"/>
</file>