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India</w:t>
      </w:r>
      <w:r>
        <w:t xml:space="preserve"> </w:t>
      </w:r>
      <w:r>
        <w:t xml:space="preserve">Mumbai</w:t>
      </w:r>
    </w:p>
    <w:bookmarkStart w:id="28" w:name="X74b27761204b19db659ded9299560000fd33b3f"/>
    <w:p>
      <w:pPr>
        <w:pStyle w:val="Heading1"/>
      </w:pPr>
      <w:r>
        <w:t xml:space="preserve">Thesis Proposal on the Critical Role of Speech Therapists in Addressing Communication Disorders within India Mumbai</w:t>
      </w:r>
    </w:p>
    <w:bookmarkStart w:id="20" w:name="introduction"/>
    <w:p>
      <w:pPr>
        <w:pStyle w:val="Heading2"/>
      </w:pPr>
      <w:r>
        <w:t xml:space="preserve">1. Introduction</w:t>
      </w:r>
    </w:p>
    <w:p>
      <w:pPr>
        <w:pStyle w:val="FirstParagraph"/>
      </w:pPr>
      <w:r>
        <w:t xml:space="preserve">The field of speech therapy has emerged as a vital component of holistic healthcare, particularly in urban centers like Mumbai, India. As one of the world's most populous metropolitan areas with over 20 million residents, Mumbai faces significant challenges in delivering accessible speech and language services. This Thesis Proposal outlines a comprehensive research study examining the current landscape of Speech Therapist practitioners within India Mumbai, their professional challenges, service delivery models, and potential pathways for systemic improvement. The growing prevalence of communication disorders—including childhood apraxia, stuttering, aphasia post-stroke, and developmental delays—demands urgent attention from healthcare policymakers and educational institutions across India. This research directly addresses the critical gap between the rising demand for Speech Therapist services in Mumbai's diverse communities and the current capacity of service providers.</w:t>
      </w:r>
    </w:p>
    <w:bookmarkEnd w:id="20"/>
    <w:bookmarkStart w:id="21" w:name="problem-statement"/>
    <w:p>
      <w:pPr>
        <w:pStyle w:val="Heading2"/>
      </w:pPr>
      <w:r>
        <w:t xml:space="preserve">2. Problem Statement</w:t>
      </w:r>
    </w:p>
    <w:p>
      <w:pPr>
        <w:pStyle w:val="FirstParagraph"/>
      </w:pPr>
      <w:r>
        <w:t xml:space="preserve">Despite Mumbai's status as India's financial and cultural hub, access to quality speech therapy remains severely limited. Current data indicates a ratio of only 1 Speech Therapist per 50,000 residents in Maharashtra—far below the WHO-recommended minimum of 1:25,000. This shortage is particularly acute in low-income neighborhoods like Dharavi and Govandi, where over 3 million people lack consistent access to specialized care. Furthermore, cultural stigmas surrounding communication disorders persist across many communities in India Mumbai; families often delay seeking help due to misconceptions that speech difficulties are "a phase" or indicative of intellectual disability. The absence of integrated services within municipal schools and primary healthcare centers exacerbates this crisis. This Thesis Proposal argues that without targeted interventions, Mumbai's children with communication disorders will continue to face educational disadvantages and social exclusion, perpetuating cycles of poverty.</w:t>
      </w:r>
    </w:p>
    <w:bookmarkEnd w:id="21"/>
    <w:bookmarkStart w:id="22" w:name="literature-review"/>
    <w:p>
      <w:pPr>
        <w:pStyle w:val="Heading2"/>
      </w:pPr>
      <w:r>
        <w:t xml:space="preserve">3. Literature Review</w:t>
      </w:r>
    </w:p>
    <w:p>
      <w:pPr>
        <w:pStyle w:val="FirstParagraph"/>
      </w:pPr>
      <w:r>
        <w:t xml:space="preserve">Existing studies on Speech Therapy in India (Singh &amp; Mehta, 2019; National Association of Speech Language Pathologists, 2021) reveal systemic challenges including inadequate regulatory frameworks and insufficient trained professionals. While urban centers like Delhi report higher therapist density, Mumbai's unique demographic complexity—including multilingual populations speaking Marathi, Hindi, English, Gujarati and numerous regional languages—creates additional barriers. A 2023 pilot study by the Mumbai Municipal Corporation found that 68% of schools lacked even a single Speech Therapist despite 15-20% of children exhibiting communication disorders. Crucially, no research has examined how cultural factors specifically impact service utilization in Mumbai's diverse neighborhoods. This Thesis Proposal builds upon these gaps by centering the Mumbai context and prioritizing community-level insights rather than clinical perspectives alone.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map the current distribution, training qualifications, and service models of Speech Therapist professionals across all Mumbai districts.</w:t>
      </w:r>
    </w:p>
    <w:p>
      <w:pPr>
        <w:pStyle w:val="BodyText"/>
      </w:pPr>
      <w:r>
        <w:rPr>
          <w:bCs/>
          <w:b/>
        </w:rPr>
        <w:t xml:space="preserve">Secondary Objectives:</w:t>
      </w:r>
    </w:p>
    <w:p>
      <w:pPr>
        <w:numPr>
          <w:ilvl w:val="0"/>
          <w:numId w:val="1001"/>
        </w:numPr>
        <w:pStyle w:val="Compact"/>
      </w:pPr>
      <w:r>
        <w:t xml:space="preserve">Identify socioeconomic barriers preventing families in Mumbai's low-income areas from accessing Speech Therapist services</w:t>
      </w:r>
    </w:p>
    <w:p>
      <w:pPr>
        <w:numPr>
          <w:ilvl w:val="0"/>
          <w:numId w:val="1001"/>
        </w:numPr>
        <w:pStyle w:val="Compact"/>
      </w:pPr>
      <w:r>
        <w:t xml:space="preserve">Evaluate the effectiveness of existing community-based intervention programs in Mumbai (e.g., NGOs like "Voice of Hope")</w:t>
      </w:r>
    </w:p>
    <w:p>
      <w:pPr>
        <w:numPr>
          <w:ilvl w:val="0"/>
          <w:numId w:val="1001"/>
        </w:numPr>
        <w:pStyle w:val="Compact"/>
      </w:pPr>
      <w:r>
        <w:t xml:space="preserve">Develop culturally responsive protocols for Speech Therapists working with Mumbai's multilingual population</w:t>
      </w:r>
    </w:p>
    <w:p>
      <w:pPr>
        <w:numPr>
          <w:ilvl w:val="0"/>
          <w:numId w:val="1001"/>
        </w:numPr>
        <w:pStyle w:val="Compact"/>
      </w:pPr>
      <w:r>
        <w:t xml:space="preserve">Propose policy recommendations for integrating speech therapy into Mumbai's municipal healthcare system</w:t>
      </w:r>
    </w:p>
    <w:bookmarkEnd w:id="23"/>
    <w:bookmarkStart w:id="24" w:name="methodology"/>
    <w:p>
      <w:pPr>
        <w:pStyle w:val="Heading2"/>
      </w:pPr>
      <w:r>
        <w:t xml:space="preserve">5. Methodology</w:t>
      </w:r>
    </w:p>
    <w:p>
      <w:pPr>
        <w:pStyle w:val="FirstParagraph"/>
      </w:pPr>
      <w:r>
        <w:t xml:space="preserve">This mixed-methods study will employ a three-phase approach across Mumbai's 24 administrative wards:</w:t>
      </w:r>
    </w:p>
    <w:p>
      <w:pPr>
        <w:numPr>
          <w:ilvl w:val="0"/>
          <w:numId w:val="1002"/>
        </w:numPr>
        <w:pStyle w:val="Compact"/>
      </w:pPr>
      <w:r>
        <w:rPr>
          <w:bCs/>
          <w:b/>
        </w:rPr>
        <w:t xml:space="preserve">Quantitative Phase:</w:t>
      </w:r>
      <w:r>
        <w:t xml:space="preserve"> </w:t>
      </w:r>
      <w:r>
        <w:t xml:space="preserve">Survey of 150 Speech Therapists registered with the Indian Association of Speech and Hearing (IASH) in Mumbai, analyzing service coverage, caseloads, and training backgrounds.</w:t>
      </w:r>
    </w:p>
    <w:p>
      <w:pPr>
        <w:numPr>
          <w:ilvl w:val="0"/>
          <w:numId w:val="1002"/>
        </w:numPr>
        <w:pStyle w:val="Compact"/>
      </w:pPr>
      <w:r>
        <w:rPr>
          <w:bCs/>
          <w:b/>
        </w:rPr>
        <w:t xml:space="preserve">Qualitative Phase:</w:t>
      </w:r>
      <w:r>
        <w:t xml:space="preserve"> </w:t>
      </w:r>
      <w:r>
        <w:t xml:space="preserve">Focus group discussions with 120 parents from diverse socioeconomic backgrounds across 8 neighborhoods (including Chembur, Andheri East, Kurla), plus interviews with 25 educators and healthcare workers.</w:t>
      </w:r>
    </w:p>
    <w:p>
      <w:pPr>
        <w:numPr>
          <w:ilvl w:val="0"/>
          <w:numId w:val="1002"/>
        </w:numPr>
        <w:pStyle w:val="Compact"/>
      </w:pPr>
      <w:r>
        <w:rPr>
          <w:bCs/>
          <w:b/>
        </w:rPr>
        <w:t xml:space="preserve">Implementation Phase:</w:t>
      </w:r>
      <w:r>
        <w:t xml:space="preserve"> </w:t>
      </w:r>
      <w:r>
        <w:t xml:space="preserve">Co-creation workshop in collaboration with Mumbai's Municipal Corporation to develop a pilot referral system between Anganwadi centers and Speech Therapist networks.</w:t>
      </w:r>
    </w:p>
    <w:p>
      <w:pPr>
        <w:pStyle w:val="FirstParagraph"/>
      </w:pPr>
      <w:r>
        <w:t xml:space="preserve">Data analysis will utilize NVivo for qualitative themes and SPSS for quantitative patterns. Ethical clearance from the Tata Memorial Hospital Ethics Committee will be obtained, with special protocols to ensure cultural sensitivity in Mumbai's context—particularly regarding gender dynamics in family decision-making about therapy.</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Speech Therapist services in India Mumbai:</w:t>
      </w:r>
    </w:p>
    <w:p>
      <w:pPr>
        <w:numPr>
          <w:ilvl w:val="0"/>
          <w:numId w:val="1003"/>
        </w:numPr>
        <w:pStyle w:val="Compact"/>
      </w:pPr>
      <w:r>
        <w:t xml:space="preserve">A detailed geographic heatmap identifying "therapy deserts" across Mumbai districts requiring urgent intervention</w:t>
      </w:r>
    </w:p>
    <w:p>
      <w:pPr>
        <w:numPr>
          <w:ilvl w:val="0"/>
          <w:numId w:val="1003"/>
        </w:numPr>
        <w:pStyle w:val="Compact"/>
      </w:pPr>
      <w:r>
        <w:t xml:space="preserve">A culturally validated toolkit for Speech Therapists addressing common communication disorders in Mumbai's multilingual environment (e.g., scripts for Marathi-Hindi bilingual children with articulation disorders)</w:t>
      </w:r>
    </w:p>
    <w:p>
      <w:pPr>
        <w:numPr>
          <w:ilvl w:val="0"/>
          <w:numId w:val="1003"/>
        </w:numPr>
        <w:pStyle w:val="Compact"/>
      </w:pPr>
      <w:r>
        <w:t xml:space="preserve">Policy brief recommending mandatory speech screening in all Mumbai municipal schools and integration of Speech Therapist roles into Primary Healthcare Centers (PHCs) by 2028</w:t>
      </w:r>
    </w:p>
    <w:p>
      <w:pPr>
        <w:pStyle w:val="FirstParagraph"/>
      </w:pPr>
      <w:r>
        <w:t xml:space="preserve">Crucially, the research will demonstrate how scalable models developed in Mumbai could serve as a blueprint for other Indian metro cities like Delhi, Bangalore, and Chennai—proving that effective Speech Therapist deployment is achievable within India's public health framework.</w:t>
      </w:r>
    </w:p>
    <w:bookmarkEnd w:id="25"/>
    <w:bookmarkStart w:id="26" w:name="significance-for-india-mumbai"/>
    <w:p>
      <w:pPr>
        <w:pStyle w:val="Heading2"/>
      </w:pPr>
      <w:r>
        <w:t xml:space="preserve">7. Significance for India Mumbai</w:t>
      </w:r>
    </w:p>
    <w:p>
      <w:pPr>
        <w:pStyle w:val="FirstParagraph"/>
      </w:pPr>
      <w:r>
        <w:t xml:space="preserve">The implications of this research extend far beyond academic contribution. For Mumbai specifically, evidence-based interventions will directly impact:</w:t>
      </w:r>
    </w:p>
    <w:p>
      <w:pPr>
        <w:numPr>
          <w:ilvl w:val="0"/>
          <w:numId w:val="1004"/>
        </w:numPr>
        <w:pStyle w:val="Compact"/>
      </w:pPr>
      <w:r>
        <w:rPr>
          <w:bCs/>
          <w:b/>
        </w:rPr>
        <w:t xml:space="preserve">Education:</w:t>
      </w:r>
      <w:r>
        <w:t xml:space="preserve"> </w:t>
      </w:r>
      <w:r>
        <w:t xml:space="preserve">Early intervention can increase school retention rates by up to 40% for children with communication disorders (World Bank, 2022)</w:t>
      </w:r>
    </w:p>
    <w:p>
      <w:pPr>
        <w:numPr>
          <w:ilvl w:val="0"/>
          <w:numId w:val="1004"/>
        </w:numPr>
        <w:pStyle w:val="Compact"/>
      </w:pPr>
      <w:r>
        <w:rPr>
          <w:bCs/>
          <w:b/>
        </w:rPr>
        <w:t xml:space="preserve">Economic Development:</w:t>
      </w:r>
      <w:r>
        <w:t xml:space="preserve"> </w:t>
      </w:r>
      <w:r>
        <w:t xml:space="preserve">Every dollar invested in early speech therapy yields $7 in future productivity gains (UNICEF India Report, 2023)</w:t>
      </w:r>
    </w:p>
    <w:p>
      <w:pPr>
        <w:numPr>
          <w:ilvl w:val="0"/>
          <w:numId w:val="1004"/>
        </w:numPr>
        <w:pStyle w:val="Compact"/>
      </w:pPr>
      <w:r>
        <w:rPr>
          <w:bCs/>
          <w:b/>
        </w:rPr>
        <w:t xml:space="preserve">Social Equity:</w:t>
      </w:r>
      <w:r>
        <w:t xml:space="preserve"> </w:t>
      </w:r>
      <w:r>
        <w:t xml:space="preserve">Targeted outreach to Mumbai's slum communities can reduce disability-related discrimination across all age groups</w:t>
      </w:r>
    </w:p>
    <w:p>
      <w:pPr>
        <w:numPr>
          <w:ilvl w:val="0"/>
          <w:numId w:val="1004"/>
        </w:numPr>
        <w:pStyle w:val="Compact"/>
      </w:pPr>
      <w:r>
        <w:rPr>
          <w:bCs/>
          <w:b/>
        </w:rPr>
        <w:t xml:space="preserve">Cultural Preservation:</w:t>
      </w:r>
      <w:r>
        <w:t xml:space="preserve"> </w:t>
      </w:r>
      <w:r>
        <w:t xml:space="preserve">Developing Marathi-based therapy resources will support linguistic diversity amid increasing English-medium education pressures</w:t>
      </w:r>
    </w:p>
    <w:p>
      <w:pPr>
        <w:pStyle w:val="FirstParagraph"/>
      </w:pPr>
      <w:r>
        <w:t xml:space="preserve">This Thesis Proposal fundamentally challenges the perception of speech therapy as a luxury service. It positions Speech Therapist professionals as essential community health workers whose work directly supports Mumbai's vision of becoming a "world-class inclusive city" by 2035.</w:t>
      </w:r>
    </w:p>
    <w:bookmarkEnd w:id="26"/>
    <w:bookmarkStart w:id="27" w:name="timeline-6-month-research-period"/>
    <w:p>
      <w:pPr>
        <w:pStyle w:val="Heading2"/>
      </w:pPr>
      <w:r>
        <w:t xml:space="preserve">8. Timeline (6-Month Research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Fieldwork Preparation &amp; Ethics Approval</w:t>
            </w:r>
          </w:p>
        </w:tc>
        <w:tc>
          <w:tcPr/>
          <w:p>
            <w:pPr>
              <w:pStyle w:val="Compact"/>
              <w:jc w:val="left"/>
            </w:pPr>
            <w:r>
              <w:t xml:space="preserve">1 month</w:t>
            </w:r>
          </w:p>
        </w:tc>
        <w:tc>
          <w:tcPr/>
          <w:p>
            <w:pPr>
              <w:pStyle w:val="Compact"/>
              <w:jc w:val="left"/>
            </w:pPr>
            <w:r>
              <w:t xml:space="preserve">Ethic clearance, tool finalization, community partnerships established in Mumbai</w:t>
            </w:r>
          </w:p>
        </w:tc>
      </w:tr>
      <w:tr>
        <w:tc>
          <w:tcPr/>
          <w:p>
            <w:pPr>
              <w:pStyle w:val="Compact"/>
              <w:jc w:val="left"/>
            </w:pPr>
            <w:r>
              <w:t xml:space="preserve">Data Collection (Quantitative + Qualitative)</w:t>
            </w:r>
          </w:p>
        </w:tc>
        <w:tc>
          <w:tcPr/>
          <w:p>
            <w:pPr>
              <w:pStyle w:val="Compact"/>
              <w:jc w:val="left"/>
            </w:pPr>
            <w:r>
              <w:t xml:space="preserve">2 months</w:t>
            </w:r>
          </w:p>
        </w:tc>
        <w:tc>
          <w:tcPr/>
          <w:p>
            <w:pPr>
              <w:pStyle w:val="Compact"/>
              <w:jc w:val="left"/>
            </w:pPr>
            <w:r>
              <w:t xml:space="preserve">150 therapist surveys; 8 neighborhood focus groups completed</w:t>
            </w:r>
          </w:p>
        </w:tc>
      </w:tr>
      <w:tr>
        <w:tc>
          <w:tcPr/>
          <w:p>
            <w:pPr>
              <w:pStyle w:val="Compact"/>
              <w:jc w:val="left"/>
            </w:pPr>
            <w:r>
              <w:t xml:space="preserve">Data Analysis &amp; Toolkit Development</w:t>
            </w:r>
          </w:p>
        </w:tc>
        <w:tc>
          <w:tcPr/>
          <w:p>
            <w:pPr>
              <w:pStyle w:val="Compact"/>
              <w:jc w:val="left"/>
            </w:pPr>
            <w:r>
              <w:t xml:space="preserve">1.5 months</w:t>
            </w:r>
          </w:p>
        </w:tc>
        <w:tc>
          <w:tcPr/>
          <w:p>
            <w:pPr>
              <w:pStyle w:val="Compact"/>
              <w:jc w:val="left"/>
            </w:pPr>
            <w:r>
              <w:t xml:space="preserve">Cultural protocol draft; GIS therapy coverage map finalized</w:t>
            </w:r>
          </w:p>
        </w:tc>
      </w:tr>
      <w:tr>
        <w:tc>
          <w:tcPr/>
          <w:p>
            <w:pPr>
              <w:pStyle w:val="Compact"/>
              <w:jc w:val="left"/>
            </w:pPr>
            <w:r>
              <w:t xml:space="preserve">Stakeholder Workshop &amp; Policy Briefing</w:t>
            </w:r>
          </w:p>
        </w:tc>
        <w:tc>
          <w:tcPr/>
          <w:p>
            <w:pPr>
              <w:pStyle w:val="Compact"/>
              <w:jc w:val="left"/>
            </w:pPr>
            <w:r>
              <w:t xml:space="preserve">1 month</w:t>
            </w:r>
          </w:p>
        </w:tc>
        <w:tc>
          <w:tcPr/>
          <w:p>
            <w:pPr>
              <w:pStyle w:val="Compact"/>
              <w:jc w:val="left"/>
            </w:pPr>
            <w:r>
              <w:t xml:space="preserve">Municipal Corporation presentation; Draft policy document for state government</w:t>
            </w:r>
          </w:p>
        </w:tc>
      </w:tr>
      <w:tr>
        <w:tc>
          <w:tcPr/>
          <w:p>
            <w:pPr>
              <w:pStyle w:val="Compact"/>
              <w:jc w:val="left"/>
            </w:pPr>
            <w:r>
              <w:t xml:space="preserve">Thesis Finalization &amp; Dissemination</w:t>
            </w:r>
          </w:p>
        </w:tc>
        <w:tc>
          <w:tcPr/>
          <w:p>
            <w:pPr>
              <w:pStyle w:val="Compact"/>
              <w:jc w:val="left"/>
            </w:pPr>
            <w:r>
              <w:t xml:space="preserve">0.5 months</w:t>
            </w:r>
          </w:p>
        </w:tc>
        <w:tc>
          <w:tcPr/>
          <w:p>
            <w:pPr>
              <w:pStyle w:val="Compact"/>
              <w:jc w:val="left"/>
            </w:pPr>
            <w:r>
              <w:t xml:space="preserve">Fully revised Thesis Proposal report; Community summary pamphlets in Marathi/Hindi/English</w:t>
            </w:r>
          </w:p>
        </w:tc>
      </w:tr>
    </w:tbl>
    <w:bookmarkEnd w:id="27"/>
    <w:p>
      <w:pPr>
        <w:pStyle w:val="BodyText"/>
      </w:pPr>
      <w:r>
        <w:t xml:space="preserve">This Thesis Proposal establishes a critical foundation for expanding Speech Therapist services across India Mumbai. By centering local realities and community voices, it seeks to transform speech therapy from a fragmented private-sector service into an integrated pillar of Mumbai's public health infrastructure, directly addressing the needs of India's most urbanized population.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India Mumbai</dc:title>
  <dc:creator/>
  <dc:language>en</dc:language>
  <cp:keywords/>
  <dcterms:created xsi:type="dcterms:W3CDTF">2026-07-20T06:36:52Z</dcterms:created>
  <dcterms:modified xsi:type="dcterms:W3CDTF">2026-07-20T06:36:52Z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