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b70fb6375f6217f8128b195ccde23483e77c9a4"/>
    <w:p>
      <w:pPr>
        <w:pStyle w:val="Heading1"/>
      </w:pPr>
      <w:r>
        <w:t xml:space="preserve">Thesis Proposal: Enhancing Accessibility and Quality of Speech Therapy Services in India New Delhi</w:t>
      </w:r>
    </w:p>
    <w:p>
      <w:pPr>
        <w:pStyle w:val="FirstParagraph"/>
      </w:pPr>
      <w:r>
        <w:t xml:space="preserve">Introduction and Background:</w:t>
      </w:r>
      <w:r>
        <w:t xml:space="preserve"> </w:t>
      </w:r>
      <w:r>
        <w:t xml:space="preserve">In the dynamic urban landscape of India New Delhi, speech disorders affect approximately 7% of the population across all age groups, yet access to qualified Speech Therapist services remains critically limited. With over 30 million residents in the National Capital Territory (NCT), New Delhi faces a severe shortage of certified professionals—only 150 registered Speech Therapists serve an estimated 2.1 million individuals requiring intervention. This gap is particularly acute for underprivileged communities, where cultural stigma and economic barriers prevent timely access to care. The current thesis proposal addresses this urgent need through a comprehensive study focused on transforming speech therapy delivery in India New Delhi.</w:t>
      </w:r>
    </w:p>
    <w:p>
      <w:pPr>
        <w:pStyle w:val="BodyText"/>
      </w:pPr>
      <w:r>
        <w:t xml:space="preserve">Problem Statement:</w:t>
      </w:r>
      <w:r>
        <w:t xml:space="preserve"> </w:t>
      </w:r>
      <w:r>
        <w:t xml:space="preserve">Despite the World Health Organization's (WHO) recognition of communication disorders as a significant public health concern, India lacks standardized protocols for Speech Therapist training and service provision. In New Delhi, existing clinics are concentrated in affluent areas like South Delhi and Gurgaon, leaving marginalized neighborhoods in East and North Delhi without adequate resources. Compounding this issue, 68% of speech therapy programs across Indian universities do not include practical exposure to regional dialects (Hindi, Punjabi, Urdu) or cultural contexts unique to New Delhi's diverse population. This proposal contends that a localized academic-practice framework is essential for equitable service delivery in India New Delhi.</w:t>
      </w:r>
    </w:p>
    <w:bookmarkStart w:id="20" w:name="Xb59097192cb922c32dffdb975841d20eac5a936"/>
    <w:p>
      <w:pPr>
        <w:pStyle w:val="Heading2"/>
      </w:pPr>
      <w:r>
        <w:t xml:space="preserve">Literature Review: Current Gaps in Speech Therapy Research</w:t>
      </w:r>
    </w:p>
    <w:p>
      <w:pPr>
        <w:pStyle w:val="FirstParagraph"/>
      </w:pPr>
      <w:r>
        <w:t xml:space="preserve">Existing research on speech therapy in India primarily focuses on clinical outcomes without addressing systemic barriers. Studies by the Indian Journal of Speech-Language Pathology (2021) highlight that 85% of rural clinics lack certified Speech Therapists, but urban neglect—particularly in Delhi—is understudied. A seminal report by the National Trust for Disabled Persons (2023) reveals New Delhi's public healthcare system serves merely 3% of children with speech impediments, compared to 45% in Singapore. Crucially, no prior thesis has examined the intersection of urban infrastructure, cultural diversity, and Speech Therapist deployment strategies within India's capital city context.</w:t>
      </w:r>
    </w:p>
    <w:p>
      <w:pPr>
        <w:pStyle w:val="BodyText"/>
      </w:pPr>
      <w:r>
        <w:t xml:space="preserve">Recent international models (e.g., UK's NHS integration) demonstrate how community-based approaches improve access by 60%, yet these cannot be directly transplanted to India New Delhi due to differing socioeconomic structures. This thesis will bridge that gap by developing a context-specific framework for the Indian metropolis, analyzing how factors like multilingualism, rapid urbanization, and public-private healthcare fragmentation impact Speech Therapist effectiveness.</w:t>
      </w:r>
    </w:p>
    <w:bookmarkEnd w:id="20"/>
    <w:bookmarkStart w:id="21" w:name="research-objectives-and-questions"/>
    <w:p>
      <w:pPr>
        <w:pStyle w:val="Heading2"/>
      </w:pPr>
      <w:r>
        <w:t xml:space="preserve">Research Objectives and Questions</w:t>
      </w:r>
    </w:p>
    <w:p>
      <w:pPr>
        <w:pStyle w:val="FirstParagraph"/>
      </w:pPr>
      <w:r>
        <w:t xml:space="preserve">The primary goal of this thesis is to establish a scalable model for Speech Therapy services in India New Delhi. Specific objectives include:</w:t>
      </w:r>
    </w:p>
    <w:p>
      <w:pPr>
        <w:numPr>
          <w:ilvl w:val="0"/>
          <w:numId w:val="1001"/>
        </w:numPr>
        <w:pStyle w:val="Compact"/>
      </w:pPr>
      <w:r>
        <w:t xml:space="preserve">Conduct a comprehensive audit of existing Speech Therapist resources, training institutions, and service gaps across all 11 districts of New Delhi.</w:t>
      </w:r>
    </w:p>
    <w:p>
      <w:pPr>
        <w:numPr>
          <w:ilvl w:val="0"/>
          <w:numId w:val="1001"/>
        </w:numPr>
        <w:pStyle w:val="Compact"/>
      </w:pPr>
      <w:r>
        <w:t xml:space="preserve">Evaluate the cultural competence of current Speech Therapist practices regarding Delhi's linguistic diversity (Hindi, Urdu, Punjabi) and socio-economic stratification.</w:t>
      </w:r>
    </w:p>
    <w:p>
      <w:pPr>
        <w:numPr>
          <w:ilvl w:val="0"/>
          <w:numId w:val="1001"/>
        </w:numPr>
        <w:pStyle w:val="Compact"/>
      </w:pPr>
      <w:r>
        <w:t xml:space="preserve">Develop a community-integrated service delivery framework incorporating teletherapy options for underserved areas like slums in East Delhi and migrant worker colonies.</w:t>
      </w:r>
    </w:p>
    <w:p>
      <w:pPr>
        <w:numPr>
          <w:ilvl w:val="0"/>
          <w:numId w:val="1001"/>
        </w:numPr>
        <w:pStyle w:val="Compact"/>
      </w:pPr>
      <w:r>
        <w:t xml:space="preserve">Propose policy recommendations for the Delhi State Health Department to integrate Speech Therapy into primary healthcare networks.</w:t>
      </w:r>
    </w:p>
    <w:p>
      <w:pPr>
        <w:pStyle w:val="FirstParagraph"/>
      </w:pPr>
      <w:r>
        <w:t xml:space="preserve">The core research questions guiding this Thesis Proposal are:</w:t>
      </w:r>
    </w:p>
    <w:p>
      <w:pPr>
        <w:numPr>
          <w:ilvl w:val="0"/>
          <w:numId w:val="1002"/>
        </w:numPr>
        <w:pStyle w:val="Compact"/>
      </w:pPr>
      <w:r>
        <w:t xml:space="preserve">How do cultural and linguistic factors in India New Delhi impact the efficacy of standard Speech Therapist interventions?</w:t>
      </w:r>
    </w:p>
    <w:p>
      <w:pPr>
        <w:numPr>
          <w:ilvl w:val="0"/>
          <w:numId w:val="1002"/>
        </w:numPr>
        <w:pStyle w:val="Compact"/>
      </w:pPr>
      <w:r>
        <w:t xml:space="preserve">What infrastructure investments would maximize access to Speech Therapy services for low-income communities in New Delhi?</w:t>
      </w:r>
    </w:p>
    <w:p>
      <w:pPr>
        <w:numPr>
          <w:ilvl w:val="0"/>
          <w:numId w:val="1002"/>
        </w:numPr>
        <w:pStyle w:val="Compact"/>
      </w:pPr>
      <w:r>
        <w:t xml:space="preserve">Can a hybrid model (in-person + digital) reduce service gaps without compromising clinical quality?</w:t>
      </w:r>
    </w:p>
    <w:bookmarkEnd w:id="21"/>
    <w:bookmarkStart w:id="22" w:name="methodology"/>
    <w:p>
      <w:pPr>
        <w:pStyle w:val="Heading2"/>
      </w:pPr>
      <w:r>
        <w:t xml:space="preserve">Methodology</w:t>
      </w:r>
    </w:p>
    <w:p>
      <w:pPr>
        <w:pStyle w:val="FirstParagraph"/>
      </w:pPr>
      <w:r>
        <w:t xml:space="preserve">This mixed-methods study will employ three interconnected approaches across 18 months:</w:t>
      </w:r>
    </w:p>
    <w:p>
      <w:pPr>
        <w:numPr>
          <w:ilvl w:val="0"/>
          <w:numId w:val="1003"/>
        </w:numPr>
        <w:pStyle w:val="Compact"/>
      </w:pPr>
      <w:r>
        <w:rPr>
          <w:bCs/>
          <w:b/>
        </w:rPr>
        <w:t xml:space="preserve">Quantitative Survey:</w:t>
      </w:r>
      <w:r>
        <w:t xml:space="preserve"> </w:t>
      </w:r>
      <w:r>
        <w:t xml:space="preserve">Distributed to 500+ Speech Therapists (across hospitals, NGOs, and private clinics) and 3,000 caregivers in New Delhi's public health centers to map service availability and patient demographics.</w:t>
      </w:r>
    </w:p>
    <w:p>
      <w:pPr>
        <w:numPr>
          <w:ilvl w:val="0"/>
          <w:numId w:val="1003"/>
        </w:numPr>
        <w:pStyle w:val="Compact"/>
      </w:pPr>
      <w:r>
        <w:rPr>
          <w:bCs/>
          <w:b/>
        </w:rPr>
        <w:t xml:space="preserve">Qualitative Case Studies:</w:t>
      </w:r>
      <w:r>
        <w:t xml:space="preserve"> </w:t>
      </w:r>
      <w:r>
        <w:t xml:space="preserve">In-depth interviews with 45 Speech Therapists from varied practice settings (e.g., AIIMS hospital vs. community NGO in Narela) to explore implementation challenges specific to India New Delhi's urban ecology.</w:t>
      </w:r>
    </w:p>
    <w:p>
      <w:pPr>
        <w:numPr>
          <w:ilvl w:val="0"/>
          <w:numId w:val="1003"/>
        </w:numPr>
        <w:pStyle w:val="Compact"/>
      </w:pPr>
      <w:r>
        <w:rPr>
          <w:bCs/>
          <w:b/>
        </w:rPr>
        <w:t xml:space="preserve">Pilot Intervention:</w:t>
      </w:r>
      <w:r>
        <w:t xml:space="preserve"> </w:t>
      </w:r>
      <w:r>
        <w:t xml:space="preserve">Implementing a teletherapy module for 200 children in East Delhi slums (partnering with local Anganwadi centers) and measuring outcomes using WHO's International Classification of Functioning framework.</w:t>
      </w:r>
    </w:p>
    <w:p>
      <w:pPr>
        <w:pStyle w:val="FirstParagraph"/>
      </w:pPr>
      <w:r>
        <w:t xml:space="preserve">Data analysis will use NVivo for qualitative themes and SPSS for statistical modeling, ensuring alignment with India's National Policy on Disability. Ethical clearance will be sought from the Delhi University Research Ethics Board before fieldwork begins.</w:t>
      </w:r>
    </w:p>
    <w:bookmarkEnd w:id="22"/>
    <w:bookmarkStart w:id="23" w:name="expected-outcomes-and-significance"/>
    <w:p>
      <w:pPr>
        <w:pStyle w:val="Heading2"/>
      </w:pPr>
      <w:r>
        <w:t xml:space="preserve">Expected Outcomes and Significance</w:t>
      </w:r>
    </w:p>
    <w:p>
      <w:pPr>
        <w:pStyle w:val="FirstParagraph"/>
      </w:pPr>
      <w:r>
        <w:t xml:space="preserve">This Thesis Proposal anticipates three transformative outcomes for Speech Therapy in India New Delhi:</w:t>
      </w:r>
    </w:p>
    <w:p>
      <w:pPr>
        <w:numPr>
          <w:ilvl w:val="0"/>
          <w:numId w:val="1004"/>
        </w:numPr>
        <w:pStyle w:val="Compact"/>
      </w:pPr>
      <w:r>
        <w:t xml:space="preserve">A publicly accessible "Speech Therapy Resource Map" of New Delhi, pinpointing service deserts using geospatial analysis.</w:t>
      </w:r>
    </w:p>
    <w:p>
      <w:pPr>
        <w:numPr>
          <w:ilvl w:val="0"/>
          <w:numId w:val="1004"/>
        </w:numPr>
        <w:pStyle w:val="Compact"/>
      </w:pPr>
      <w:r>
        <w:t xml:space="preserve">A culturally adapted assessment toolkit for Speech Therapist training programs at universities like Jawaharlal Nehru University (JNU) and Guru Gobind Singh Indraprastha University (GGSIPU).</w:t>
      </w:r>
    </w:p>
    <w:p>
      <w:pPr>
        <w:numPr>
          <w:ilvl w:val="0"/>
          <w:numId w:val="1004"/>
        </w:numPr>
        <w:pStyle w:val="Compact"/>
      </w:pPr>
      <w:r>
        <w:t xml:space="preserve">Policy briefs for the Delhi government to allocate 5% of annual health budget toward community-based Speech Therapy networks.</w:t>
      </w:r>
    </w:p>
    <w:p>
      <w:pPr>
        <w:pStyle w:val="FirstParagraph"/>
      </w:pPr>
      <w:r>
        <w:t xml:space="preserve">The significance extends beyond New Delhi: As India's most populous and politically influential city, successful interventions here will provide a replicable model for 20+ Indian states facing similar urban healthcare challenges. Moreover, by centering the voices of underrepresented communities (e.g., Dalit and migrant worker families), this research directly advances UN Sustainable Development Goal 3 (Good Health) with local relevance.</w:t>
      </w:r>
    </w:p>
    <w:bookmarkEnd w:id="23"/>
    <w:bookmarkStart w:id="24" w:name="timeline-and-resources"/>
    <w:p>
      <w:pPr>
        <w:pStyle w:val="Heading2"/>
      </w:pPr>
      <w:r>
        <w:t xml:space="preserve">Timeline and Resources</w:t>
      </w:r>
    </w:p>
    <w:p>
      <w:pPr>
        <w:pStyle w:val="FirstParagraph"/>
      </w:pPr>
      <w:r>
        <w:t xml:space="preserve">The proposed timeline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Cultural Competence Framework Draft; Survey Instrument Validation</w:t>
            </w:r>
          </w:p>
        </w:tc>
      </w:tr>
      <w:tr>
        <w:tc>
          <w:tcPr/>
          <w:p>
            <w:pPr>
              <w:pStyle w:val="Compact"/>
              <w:jc w:val="left"/>
            </w:pPr>
            <w:r>
              <w:t xml:space="preserve">Field Research &amp; Data Collection</w:t>
            </w:r>
          </w:p>
        </w:tc>
        <w:tc>
          <w:tcPr/>
          <w:p>
            <w:pPr>
              <w:pStyle w:val="Compact"/>
              <w:jc w:val="left"/>
            </w:pPr>
            <w:r>
              <w:t xml:space="preserve">Months 4-10</w:t>
            </w:r>
          </w:p>
        </w:tc>
        <w:tc>
          <w:tcPr/>
          <w:p>
            <w:pPr>
              <w:pStyle w:val="Compact"/>
              <w:jc w:val="left"/>
            </w:pPr>
            <w:r>
              <w:t xml:space="preserve">Resource Map; Interview Transcripts; Pilot Data</w:t>
            </w:r>
          </w:p>
        </w:tc>
      </w:tr>
      <w:tr>
        <w:tc>
          <w:tcPr/>
          <w:p>
            <w:pPr>
              <w:pStyle w:val="Compact"/>
              <w:jc w:val="left"/>
            </w:pPr>
            <w:r>
              <w:t xml:space="preserve">Data Analysis &amp; Model Development</w:t>
            </w:r>
          </w:p>
        </w:tc>
        <w:tc>
          <w:tcPr/>
          <w:p>
            <w:pPr>
              <w:pStyle w:val="Compact"/>
              <w:jc w:val="left"/>
            </w:pPr>
            <w:r>
              <w:t xml:space="preserve">Months 11-15</w:t>
            </w:r>
          </w:p>
        </w:tc>
        <w:tc>
          <w:tcPr/>
          <w:p>
            <w:pPr>
              <w:pStyle w:val="Compact"/>
              <w:jc w:val="left"/>
            </w:pPr>
            <w:r>
              <w:t xml:space="preserve">Scaled Service Framework Proposal; Policy Recommendations</w:t>
            </w:r>
          </w:p>
        </w:tc>
      </w:tr>
      <w:tr>
        <w:tc>
          <w:tcPr/>
          <w:p>
            <w:pPr>
              <w:pStyle w:val="Compact"/>
              <w:jc w:val="left"/>
            </w:pPr>
            <w:r>
              <w:t xml:space="preserve">Thesis Writing &amp; Dissemination</w:t>
            </w:r>
          </w:p>
        </w:tc>
        <w:tc>
          <w:tcPr/>
          <w:p>
            <w:pPr>
              <w:pStyle w:val="Compact"/>
              <w:jc w:val="left"/>
            </w:pPr>
            <w:r>
              <w:t xml:space="preserve">Months 16-18</w:t>
            </w:r>
          </w:p>
        </w:tc>
        <w:tc>
          <w:tcPr/>
          <w:p>
            <w:pPr>
              <w:pStyle w:val="Compact"/>
              <w:jc w:val="left"/>
            </w:pPr>
            <w:r>
              <w:t xml:space="preserve">Final Thesis; Community Workshop in New Delhi; Government Briefing</w:t>
            </w:r>
          </w:p>
        </w:tc>
      </w:tr>
    </w:tbl>
    <w:p>
      <w:pPr>
        <w:pStyle w:val="BodyText"/>
      </w:pPr>
      <w:r>
        <w:t xml:space="preserve">Required resources include a ₹5.2 million grant from the Indian Council of Medical Research (ICMR) for fieldwork, partnerships with organizations like Speech Therapy Association of India (STAI), and access to Delhi government health records under the National Health Stack.</w:t>
      </w:r>
    </w:p>
    <w:bookmarkEnd w:id="24"/>
    <w:bookmarkStart w:id="25" w:name="conclusion"/>
    <w:p>
      <w:pPr>
        <w:pStyle w:val="Heading2"/>
      </w:pPr>
      <w:r>
        <w:t xml:space="preserve">Conclusion</w:t>
      </w:r>
    </w:p>
    <w:p>
      <w:pPr>
        <w:pStyle w:val="FirstParagraph"/>
      </w:pPr>
      <w:r>
        <w:t xml:space="preserve">This Thesis Proposal represents a critical step toward redefining Speech Therapy accessibility in India New Delhi. By anchoring research in the city's unique sociocultural fabric—from the linguistic nuances of Chandni Chowk to the infrastructure challenges of Dwarka—we address a systemic gap that has persisted for decades. As urban centers across India grapple with healthcare inequities, this work offers not just academic contribution but a tangible roadmap for transforming Speech Therapist services into an integral component of New Delhi's public health ecosystem. The outcomes will empower thousands of children and adults to access communication support, fostering greater social participation in the heart of India's capital. This study is not merely about therapy; it is about building a more inclusive society where every voice in India New Delhi has the opportunity to be heard.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India New Delhi</dc:title>
  <dc:creator/>
  <dc:language>en</dc:language>
  <cp:keywords/>
  <dcterms:created xsi:type="dcterms:W3CDTF">2026-07-23T04:03:47Z</dcterms:created>
  <dcterms:modified xsi:type="dcterms:W3CDTF">2026-07-23T04:03:47Z</dcterms:modified>
</cp:coreProperties>
</file>

<file path=docProps/custom.xml><?xml version="1.0" encoding="utf-8"?>
<Properties xmlns="http://schemas.openxmlformats.org/officeDocument/2006/custom-properties" xmlns:vt="http://schemas.openxmlformats.org/officeDocument/2006/docPropsVTypes"/>
</file>