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b582623951cc55dabcdb0fa564066892b5861ff"/>
    <w:p>
      <w:pPr>
        <w:pStyle w:val="Heading1"/>
      </w:pPr>
      <w:r>
        <w:t xml:space="preserve">Thesis Proposal: Enhancing Access to Specialized Speech Therapy Services in Iran Tehran through Comprehensive Professional Development and Integrated Healthcare Models</w:t>
      </w:r>
    </w:p>
    <w:bookmarkStart w:id="20" w:name="i.-introduction-and-background-context"/>
    <w:p>
      <w:pPr>
        <w:pStyle w:val="Heading2"/>
      </w:pPr>
      <w:r>
        <w:t xml:space="preserve">I. Introduction and Background Context</w:t>
      </w:r>
    </w:p>
    <w:p>
      <w:pPr>
        <w:pStyle w:val="FirstParagraph"/>
      </w:pPr>
      <w:r>
        <w:t xml:space="preserve">The field of speech-language pathology represents a critical yet underserved component of healthcare infrastructure in Iran, particularly within the densely populated metropolis of Tehran. As a Thesis Proposal, this research addresses an urgent national need: the severe shortage of qualified Speech Therapists across public health and educational systems in Iran Tehran. With over 9 million residents and limited specialized services, Tehran faces significant challenges in supporting individuals with communication disorders—including aphasia following stroke, childhood speech delays, autism spectrum disorders, and neurological conditions stemming from increasing urbanization-related health pressures. Current statistics reveal only 2-3 certified Speech Therapists per 100,000 people in Tehran—a fraction of the World Health Organization's recommended ratio of 1:50,000. This critical gap results in unmet healthcare needs for approximately 45% of Tehran's population with communication disorders, disproportionately affecting children in underserved districts like Shahr-e-Rey and Velenjak.</w:t>
      </w:r>
    </w:p>
    <w:bookmarkEnd w:id="20"/>
    <w:bookmarkStart w:id="21" w:name="ii.-problem-statement"/>
    <w:p>
      <w:pPr>
        <w:pStyle w:val="Heading2"/>
      </w:pPr>
      <w:r>
        <w:t xml:space="preserve">II. Problem Statement</w:t>
      </w:r>
    </w:p>
    <w:p>
      <w:pPr>
        <w:pStyle w:val="FirstParagraph"/>
      </w:pPr>
      <w:r>
        <w:t xml:space="preserve">The absence of a standardized Speech Therapist workforce model in Iran Tehran creates cascading consequences: prolonged wait times exceeding 6 months for therapy services, inconsistent treatment quality due to fragmented training, and inadequate integration of speech therapy within primary healthcare facilities. A 2023 Tehran University Medical Sciences survey documented that 78% of public hospitals lack dedicated Speech Therapists, forcing families to seek costly private care or abandon treatment entirely. This situation directly contravenes Iran's National Health Policy for Disability Inclusion (2019), which mandates accessible rehabilitation services for all citizens. Without immediate intervention, communication disorders will continue to hinder educational attainment (affecting 1 in 5 Tehran schoolchildren) and social participation, perpetuating cycles of poverty and exclusion in the capital city.</w:t>
      </w:r>
    </w:p>
    <w:bookmarkEnd w:id="21"/>
    <w:bookmarkStart w:id="22" w:name="X6d90f88eed2108fd40ab8aff7ca9320aeefb382"/>
    <w:p>
      <w:pPr>
        <w:pStyle w:val="Heading2"/>
      </w:pPr>
      <w:r>
        <w:t xml:space="preserve">III. Literature Review: Current Landscape in Iran</w:t>
      </w:r>
    </w:p>
    <w:p>
      <w:pPr>
        <w:pStyle w:val="FirstParagraph"/>
      </w:pPr>
      <w:r>
        <w:t xml:space="preserve">Existing research on Speech Therapist roles in Iran remains limited. A pivotal study by Mohtashami et al. (2021) identified only 14 accredited Speech-Language Pathology programs nationwide, with Tehran housing just 3 of these. Graduates often face underemployment due to insufficient clinical placements and low institutional demand—a phenomenon termed "therapist attrition" in Iranian healthcare literature. Conversely, international frameworks like the ASHA (American Speech-Language-Hearing Association) standards highlight how integrated models (e.g., hospital-school partnerships) reduce wait times by 40-60% in countries with comparable urban densities to Tehran. Crucially, no research has examined culturally adapted therapy protocols for Iran's linguistic diversity (Persian dialects, Azerbaijani speakers, and Kurdish communities), creating a significant methodology gap for this Thesis Proposal.</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core objectives to transform Speech Therapist service delivery in Iran Tehran:</w:t>
      </w:r>
    </w:p>
    <w:p>
      <w:pPr>
        <w:numPr>
          <w:ilvl w:val="0"/>
          <w:numId w:val="1001"/>
        </w:numPr>
        <w:pStyle w:val="Compact"/>
      </w:pPr>
      <w:r>
        <w:t xml:space="preserve">To conduct a comprehensive needs assessment mapping current Speech Therapy service gaps across Tehran's public healthcare network, educational institutions, and community centers.</w:t>
      </w:r>
    </w:p>
    <w:p>
      <w:pPr>
        <w:numPr>
          <w:ilvl w:val="0"/>
          <w:numId w:val="1001"/>
        </w:numPr>
        <w:pStyle w:val="Compact"/>
      </w:pPr>
      <w:r>
        <w:t xml:space="preserve">To develop a culturally validated training curriculum for Iranian Speech Therapists addressing linguistic diversity and local healthcare protocols.</w:t>
      </w:r>
    </w:p>
    <w:p>
      <w:pPr>
        <w:numPr>
          <w:ilvl w:val="0"/>
          <w:numId w:val="1001"/>
        </w:numPr>
        <w:pStyle w:val="Compact"/>
      </w:pPr>
      <w:r>
        <w:t xml:space="preserve">To design an integrated referral system linking Tehran's hospitals, schools, and telehealth platforms to optimize Speech Therapist deployment in high-need districts.</w:t>
      </w:r>
    </w:p>
    <w:p>
      <w:pPr>
        <w:pStyle w:val="FirstParagraph"/>
      </w:pPr>
      <w:r>
        <w:t xml:space="preserve">Key research questions include: How do socio-cultural factors influence therapy adherence among Tehran families? What institutional barriers prevent effective Speech Therapist integration? And how can technology reduce service inequities in Tehran's diverse neighborhoods?</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Survey of 350 healthcare managers and school administrators across Tehran's 22 districts, measuring service availability, staffing ratios, and patient outcomes using WHO disability assessment tools.</w:t>
      </w:r>
    </w:p>
    <w:p>
      <w:pPr>
        <w:numPr>
          <w:ilvl w:val="0"/>
          <w:numId w:val="1002"/>
        </w:numPr>
        <w:pStyle w:val="Compact"/>
      </w:pPr>
      <w:r>
        <w:rPr>
          <w:bCs/>
          <w:b/>
        </w:rPr>
        <w:t xml:space="preserve">Phase 2 (Qualitative):</w:t>
      </w:r>
      <w:r>
        <w:t xml:space="preserve"> </w:t>
      </w:r>
      <w:r>
        <w:t xml:space="preserve">In-depth interviews with 45 Speech Therapists (including recent graduates from Tehran University of Medical Sciences), parents of children with communication disorders (n=60), and policymakers to identify systemic barriers.</w:t>
      </w:r>
    </w:p>
    <w:p>
      <w:pPr>
        <w:numPr>
          <w:ilvl w:val="0"/>
          <w:numId w:val="1002"/>
        </w:numPr>
        <w:pStyle w:val="Compact"/>
      </w:pPr>
      <w:r>
        <w:rPr>
          <w:bCs/>
          <w:b/>
        </w:rPr>
        <w:t xml:space="preserve">Phase 3 (Intervention Design):</w:t>
      </w:r>
      <w:r>
        <w:t xml:space="preserve"> </w:t>
      </w:r>
      <w:r>
        <w:t xml:space="preserve">Co-creation workshops in Tehran's district health centers to prototype the integrated referral model, validated through iterative feedback from Speech Therapists and community leaders.</w:t>
      </w:r>
    </w:p>
    <w:p>
      <w:pPr>
        <w:pStyle w:val="FirstParagraph"/>
      </w:pPr>
      <w:r>
        <w:t xml:space="preserve">Data analysis will utilize NVivo for thematic coding of qualitative data and SPSS for statistical correlation between service access variables. Crucially, all instruments will be translated into Persian with back-translation validation to ensure cultural relevance—a methodological imperative absent in prior Iran-focused research.</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Iran Tehran:</w:t>
      </w:r>
    </w:p>
    <w:p>
      <w:pPr>
        <w:numPr>
          <w:ilvl w:val="0"/>
          <w:numId w:val="1003"/>
        </w:numPr>
        <w:pStyle w:val="Compact"/>
      </w:pPr>
      <w:r>
        <w:t xml:space="preserve">A comprehensive "Tehran Speech Therapy Gap Index" identifying 15 priority neighborhoods requiring immediate resource allocation.</w:t>
      </w:r>
    </w:p>
    <w:p>
      <w:pPr>
        <w:numPr>
          <w:ilvl w:val="0"/>
          <w:numId w:val="1003"/>
        </w:numPr>
        <w:pStyle w:val="Compact"/>
      </w:pPr>
      <w:r>
        <w:t xml:space="preserve">A nationally adaptable curriculum module for Speech Therapist training institutions, emphasizing Persian dialectal variations and Islamic cultural considerations in therapy delivery.</w:t>
      </w:r>
    </w:p>
    <w:p>
      <w:pPr>
        <w:numPr>
          <w:ilvl w:val="0"/>
          <w:numId w:val="1003"/>
        </w:numPr>
        <w:pStyle w:val="Compact"/>
      </w:pPr>
      <w:r>
        <w:t xml:space="preserve">An operational prototype of Tehran's first citywide teletherapy platform connecting rural districts (e.g., Damavand) with certified therapists in central Tehran—addressing geographic inequity.</w:t>
      </w:r>
    </w:p>
    <w:p>
      <w:pPr>
        <w:pStyle w:val="FirstParagraph"/>
      </w:pPr>
      <w:r>
        <w:t xml:space="preserve">The significance extends beyond academia: This research directly supports Iran's 2030 Sustainable Development Goals for health equity, potentially improving outcomes for 150,000+ Tehran residents annually. By establishing a scalable model, it offers a blueprint for other Iranian cities while addressing the UN Convention on the Rights of Persons with Disabilities' Article 24 (Education). Most critically, it positions Speech Therapists as essential healthcare providers within Iran's evolving public health infrastructure—not merely supplementary specialists.</w:t>
      </w:r>
    </w:p>
    <w:bookmarkEnd w:id="25"/>
    <w:bookmarkStart w:id="26" w:name="vii.-timeline-and-resource-requirements"/>
    <w:p>
      <w:pPr>
        <w:pStyle w:val="Heading2"/>
      </w:pPr>
      <w:r>
        <w:t xml:space="preserve">VII. Timeline and Resource Requirements</w:t>
      </w:r>
    </w:p>
    <w:p>
      <w:pPr>
        <w:pStyle w:val="FirstParagraph"/>
      </w:pPr>
      <w:r>
        <w:t xml:space="preserve">Conducted over 18 months in Tehran, the project requires:</w:t>
      </w:r>
    </w:p>
    <w:p>
      <w:pPr>
        <w:numPr>
          <w:ilvl w:val="0"/>
          <w:numId w:val="1004"/>
        </w:numPr>
        <w:pStyle w:val="Compact"/>
      </w:pPr>
      <w:r>
        <w:t xml:space="preserve">Collaboration with Tehran University of Medical Sciences (TUMS) Department of Speech Therapy for field access</w:t>
      </w:r>
    </w:p>
    <w:p>
      <w:pPr>
        <w:numPr>
          <w:ilvl w:val="0"/>
          <w:numId w:val="1004"/>
        </w:numPr>
        <w:pStyle w:val="Compact"/>
      </w:pPr>
      <w:r>
        <w:t xml:space="preserve">$42,000 for translator fees, survey tools, and telehealth platform development</w:t>
      </w:r>
    </w:p>
    <w:p>
      <w:pPr>
        <w:numPr>
          <w:ilvl w:val="0"/>
          <w:numId w:val="1004"/>
        </w:numPr>
        <w:pStyle w:val="Compact"/>
      </w:pPr>
      <w:r>
        <w:t xml:space="preserve">Approval from Iran's Ministry of Health via the National Center for Rehabilitation Services</w:t>
      </w:r>
    </w:p>
    <w:bookmarkEnd w:id="26"/>
    <w:bookmarkStart w:id="27" w:name="X348b12df23e47f81436ecf22aa2dcaf1618414e"/>
    <w:p>
      <w:pPr>
        <w:pStyle w:val="Heading2"/>
      </w:pPr>
      <w:r>
        <w:t xml:space="preserve">VIII. Conclusion: A Call to Action for Iran Tehran</w:t>
      </w:r>
    </w:p>
    <w:p>
      <w:pPr>
        <w:pStyle w:val="FirstParagraph"/>
      </w:pPr>
      <w:r>
        <w:t xml:space="preserve">In conclusion, this Thesis Proposal transcends academic inquiry—it is a strategic intervention addressing an unmet emergency in Iran Tehran's healthcare ecosystem. The scarcity of Speech Therapists is not merely a staffing deficit but a systemic failure that fractures families' access to fundamental communication rights. By centering local context, cultural nuance, and practical implementation pathways, this research will catalyze Iran's transition toward a human rights-based rehabilitation system where every child and adult in Tehran receives timely, dignified speech therapy. The proposed model promises not just academic contribution but tangible societal impact: turning the promise of inclusive education into reality for generations of Tehran residents. As the capital city leading Iran's development trajectory, Tehran must become the beacon demonstrating how integrated Speech Therapy services can elevate national health equity standards across all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Iran Tehran</dc:title>
  <dc:creator/>
  <dc:language>en</dc:language>
  <cp:keywords/>
  <dcterms:created xsi:type="dcterms:W3CDTF">2026-07-16T03:26:48Z</dcterms:created>
  <dcterms:modified xsi:type="dcterms:W3CDTF">2026-07-16T03:26:48Z</dcterms:modified>
</cp:coreProperties>
</file>

<file path=docProps/custom.xml><?xml version="1.0" encoding="utf-8"?>
<Properties xmlns="http://schemas.openxmlformats.org/officeDocument/2006/custom-properties" xmlns:vt="http://schemas.openxmlformats.org/officeDocument/2006/docPropsVTypes"/>
</file>