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67baa6e9358bc8b086cdedc8ec2307c0bab020b"/>
    <w:p>
      <w:pPr>
        <w:pStyle w:val="Heading1"/>
      </w:pPr>
      <w:r>
        <w:t xml:space="preserve">Thesis Proposal: Expanding Access to Speech Therapy Services for Vulnerable Populations in Iraq Baghdad</w:t>
      </w:r>
    </w:p>
    <w:p>
      <w:pPr>
        <w:pStyle w:val="FirstParagraph"/>
      </w:pPr>
      <w:r>
        <w:rPr>
          <w:bCs/>
          <w:b/>
        </w:rPr>
        <w:t xml:space="preserve">Abstract:</w:t>
      </w:r>
      <w:r>
        <w:t xml:space="preserve"> </w:t>
      </w:r>
      <w:r>
        <w:t xml:space="preserve">This Thesis Proposal outlines a critical research initiative focused on addressing the severe shortage of qualified speech therapists in Iraq Baghdad. With decades of conflict, displacement, and underfunded healthcare infrastructure, Baghdad faces an urgent need for evidence-based interventions to support individuals with communication disorders. This study aims to investigate barriers to Speech Therapist service delivery, assess community needs among children and adults affected by trauma or neurological conditions, and propose a sustainable model for integrating speech therapy into Iraq Baghdad’s public health framework. The research will employ mixed-methods approaches, including stakeholder surveys in Baghdad's major hospitals and community centers, to generate actionable data for policymakers. This Thesis Proposal underscores the vital role of a Speech Therapist in post-conflict rehabilitation and asserts that targeted investment in this profession is essential for Iraq Baghdad’s long-term social and economic recovery.</w:t>
      </w:r>
    </w:p>
    <w:bookmarkStart w:id="20" w:name="X5ab29da3acf727dc508303888548b1679448628"/>
    <w:p>
      <w:pPr>
        <w:pStyle w:val="Heading2"/>
      </w:pPr>
      <w:r>
        <w:t xml:space="preserve">1. Introduction: Contextualizing the Need in Iraq Baghdad</w:t>
      </w:r>
    </w:p>
    <w:p>
      <w:pPr>
        <w:pStyle w:val="FirstParagraph"/>
      </w:pPr>
      <w:r>
        <w:t xml:space="preserve">Iraq Baghdad, as the nation's political, economic, and cultural hub, bears a disproportionate burden of healthcare challenges stemming from prolonged instability. The war-induced trauma landscape has resulted in high rates of neurological disorders (e.g., stroke, cerebral palsy), speech impairments following head injuries among children and adults, and communication difficulties due to conflict-related psychological distress. Despite this need, Iraq Baghdad suffers from a critical scarcity of trained Speech Therapists—estimates suggest fewer than 50 certified professionals serve a population exceeding 9 million in the city alone. The absence of accessible speech therapy services perpetuates cycles of exclusion for vulnerable groups, including displaced families and children with developmental delays. This Thesis Proposal directly confronts this gap by advocating for the professionalization and expansion of Speech Therapist roles within Baghdad’s healthcare ecosystem, recognizing that communication access is a fundamental human right.</w:t>
      </w:r>
    </w:p>
    <w:bookmarkEnd w:id="20"/>
    <w:bookmarkStart w:id="21" w:name="X33319c60d90917e9d43c4b646fde4292225de13"/>
    <w:p>
      <w:pPr>
        <w:pStyle w:val="Heading2"/>
      </w:pPr>
      <w:r>
        <w:t xml:space="preserve">2. Problem Statement: The Critical Gap in Baghdad's Healthcare System</w:t>
      </w:r>
    </w:p>
    <w:p>
      <w:pPr>
        <w:pStyle w:val="FirstParagraph"/>
      </w:pPr>
      <w:r>
        <w:t xml:space="preserve">The lack of Speech Therapist services in Iraq Baghdad manifests in multiple systemic failures. Public hospitals like Al-Kadhimiya Teaching Hospital and Al-Yarmouk General Hospital report overwhelming caseloads with minimal therapeutic support, forcing families to seek costly private care or forego treatment entirely. Cultural stigma surrounding disabilities further complicates access, as many communities perceive speech disorders as spiritual afflictions rather than medical conditions requiring intervention by a Speech Therapist. Compounding this issue is the near-total absence of formal training programs for Speech Therapy in Baghdad’s universities—no accredited curriculum exists to develop local talent. Consequently, Iraq Baghdad remains trapped in a cycle where demand for Speech Therapist expertise far exceeds supply, with no viable pathway to scale services. This Thesis Proposal asserts that without immediate research and policy action centered on the speech therapy profession, vulnerable populations will continue to face lifelong communication barriers that hinder education, employment, and social integration.</w:t>
      </w:r>
    </w:p>
    <w:bookmarkEnd w:id="21"/>
    <w:bookmarkStart w:id="22" w:name="X247239e14a12d3fa11f63a2119e9582fe089170"/>
    <w:p>
      <w:pPr>
        <w:pStyle w:val="Heading2"/>
      </w:pPr>
      <w:r>
        <w:t xml:space="preserve">3. Literature Review: Global Evidence vs. Baghdad's Reality</w:t>
      </w:r>
    </w:p>
    <w:p>
      <w:pPr>
        <w:pStyle w:val="FirstParagraph"/>
      </w:pPr>
      <w:r>
        <w:t xml:space="preserve">Extensive global literature (e.g., WHO reports) highlights Speech Therapist impact in post-conflict settings like Bosnia and Rwanda, where integrated therapy models reduced developmental delays by 40% within two years. However, these studies rarely address the unique sociopolitical context of Iraq Baghdad. Existing Middle Eastern research on speech therapy is limited to clinical case studies in Jordan or Egypt, ignoring Iraq’s specific challenges: fragmented governance post-2003, security concerns limiting fieldwork, and resource scarcity affecting even basic medical supplies. This Thesis Proposal fills a critical void by focusing exclusively on Baghdad as a case study for context-specific solutions. It moves beyond theoretical frameworks to ground findings in the lived experiences of families navigating Baghdad’s healthcare system—a dimension absent in current literature.</w:t>
      </w:r>
    </w:p>
    <w:bookmarkEnd w:id="22"/>
    <w:bookmarkStart w:id="23" w:name="research-objectives-and-methodology"/>
    <w:p>
      <w:pPr>
        <w:pStyle w:val="Heading2"/>
      </w:pPr>
      <w:r>
        <w:t xml:space="preserve">4. Research Objectives and Methodology</w:t>
      </w:r>
    </w:p>
    <w:p>
      <w:pPr>
        <w:pStyle w:val="FirstParagraph"/>
      </w:pPr>
      <w:r>
        <w:t xml:space="preserve">This Thesis Proposal delineates three core objectives: (1) To map existing Speech Therapist capacity across Baghdad’s public and private sectors; (2) To identify socioeconomic, cultural, and infrastructural barriers preventing service access for 500+ households in nine Baghdad districts; and (3) To co-design a scalable training model with the Iraqi Ministry of Health. Methodology will combine quantitative surveys with qualitative focus groups. Fieldwork will occur across Baghdad’s diverse neighborhoods (e.g., Sadr City, Karrada, Al-Rusafa), engaging parents of children with speech disorders, neurologists at Baghdad Medical City Hospital, and current Speech Therapist trainees from the few available programs. Data will be triangulated using thematic analysis to ensure findings reflect Baghdad’s complex reality. Crucially, all instruments will be translated into Arabic and validated by Iraqi healthcare professionals to guarantee cultural relevance.</w:t>
      </w:r>
    </w:p>
    <w:bookmarkEnd w:id="23"/>
    <w:bookmarkStart w:id="24" w:name="Xe03e18f1c693c6c009ab3428244e19c8b63f168"/>
    <w:p>
      <w:pPr>
        <w:pStyle w:val="Heading2"/>
      </w:pPr>
      <w:r>
        <w:t xml:space="preserve">5. Significance: Why This Thesis Proposal Matters for Iraq Baghdad</w:t>
      </w:r>
    </w:p>
    <w:p>
      <w:pPr>
        <w:pStyle w:val="FirstParagraph"/>
      </w:pPr>
      <w:r>
        <w:t xml:space="preserve">The implications of this research extend beyond academia to directly empower communities in Iraq Baghdad. By generating localized evidence on Speech Therapist needs, this study will provide the Ministry of Health with a roadmap for workforce development—potentially influencing policy to fund university-level Speech Therapy certifications. The proposed model emphasizes "train-the-trainer" programs, ensuring sustainability by equipping local educators rather than relying on foreign experts. Furthermore, the research will challenge harmful stigmas through community workshops co-facilitated with Baghdad-based NGOs like the Iraqi Association for People with Disabilities. This Thesis Proposal thus positions the Speech Therapist not merely as a clinician but as a catalyst for social inclusion in Iraq Baghdad—where every child denied therapy represents a lost opportunity for education and dignity.</w:t>
      </w:r>
    </w:p>
    <w:bookmarkEnd w:id="24"/>
    <w:bookmarkStart w:id="25" w:name="expected-outcomes-and-contribution"/>
    <w:p>
      <w:pPr>
        <w:pStyle w:val="Heading2"/>
      </w:pPr>
      <w:r>
        <w:t xml:space="preserve">6. Expected Outcomes and Contribution</w:t>
      </w:r>
    </w:p>
    <w:p>
      <w:pPr>
        <w:pStyle w:val="FirstParagraph"/>
      </w:pPr>
      <w:r>
        <w:t xml:space="preserve">Anticipated outcomes include: (1) A comprehensive database of Speech Therapist shortages mapped to Baghdad’s districts; (2) A culturally adapted toolkit for community-based speech intervention; and (3) Policy briefs advocating for Speech Therapist integration into Iraq Baghdad’s primary healthcare strategy. These outputs will directly serve stakeholders—from grassroots NGOs to federal policymakers—by transforming abstract needs into actionable steps. Most significantly, this Thesis Proposal contributes a new academic benchmark: the first rigorous study on speech therapy in an active conflict-affected urban center of the Middle East. It challenges the notion that resource-constrained settings cannot support specialized healthcare professions, offering a replicable framework for other cities in Iraq and beyond.</w:t>
      </w:r>
    </w:p>
    <w:bookmarkEnd w:id="25"/>
    <w:bookmarkStart w:id="26" w:name="conclusion-a-call-for-action-in-baghdad"/>
    <w:p>
      <w:pPr>
        <w:pStyle w:val="Heading2"/>
      </w:pPr>
      <w:r>
        <w:t xml:space="preserve">7. Conclusion: A Call for Action in Baghdad</w:t>
      </w:r>
    </w:p>
    <w:p>
      <w:pPr>
        <w:pStyle w:val="FirstParagraph"/>
      </w:pPr>
      <w:r>
        <w:t xml:space="preserve">Iraq Baghdad’s potential to rebuild is intrinsically linked to its ability to rehabilitate the communication abilities of its people. This Thesis Proposal asserts that expanding the role of the Speech Therapist is not a luxury but a necessity for holistic recovery. By centering research on Baghdad’s realities, this study will generate data-driven insights that can mobilize international aid, inform national curricula, and empower Iraqi professionals to lead their own healthcare transformation. As we stand at a pivotal moment in Iraq’s history, investing in Speech Therapist services is an investment in the cognitive and social capital of Baghdad's next generation. This Thesis Proposal lays the groundwork for that essential journey—one where every voice matters, and no child is left unheard.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Iraq Baghdad</dc:title>
  <dc:creator/>
  <dc:language>en</dc:language>
  <cp:keywords/>
  <dcterms:created xsi:type="dcterms:W3CDTF">2026-07-22T16:35:27Z</dcterms:created>
  <dcterms:modified xsi:type="dcterms:W3CDTF">2026-07-22T16:35:27Z</dcterms:modified>
</cp:coreProperties>
</file>

<file path=docProps/custom.xml><?xml version="1.0" encoding="utf-8"?>
<Properties xmlns="http://schemas.openxmlformats.org/officeDocument/2006/custom-properties" xmlns:vt="http://schemas.openxmlformats.org/officeDocument/2006/docPropsVTypes"/>
</file>