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Rome</w:t>
      </w:r>
    </w:p>
    <w:bookmarkStart w:id="29" w:name="Xc9f8cc184f156f9f5a100e69fb0f4a855d7f93f"/>
    <w:p>
      <w:pPr>
        <w:pStyle w:val="Heading1"/>
      </w:pPr>
      <w:r>
        <w:t xml:space="preserve">Thesis Proposal: Enhancing Multidisciplinary Collaboration for Speech Therapists in Italy Rome</w:t>
      </w:r>
    </w:p>
    <w:bookmarkStart w:id="20" w:name="introduction-and-background"/>
    <w:p>
      <w:pPr>
        <w:pStyle w:val="Heading2"/>
      </w:pPr>
      <w:r>
        <w:t xml:space="preserve">Introduction and Background</w:t>
      </w:r>
    </w:p>
    <w:p>
      <w:pPr>
        <w:pStyle w:val="FirstParagraph"/>
      </w:pPr>
      <w:r>
        <w:t xml:space="preserve">The healthcare landscape of Italy, particularly within the dynamic urban environment of Rome, presents unique challenges and opportunities for Speech Therapists. As a vital component of the Italian National Health Service (SSN), Speech Therapists operate within a framework that emphasizes community-based care yet faces systemic pressures including aging populations, rising neurodevelopmental disorders, and fragmented interdisciplinary coordination. This Thesis Proposal addresses the critical need to optimize Speech Therapy services in Italy Rome through evidence-based practice models tailored to local sociocultural contexts. The proposed research directly responds to emerging gaps identified by the Italian Ministry of Health's 2023 report on speech-language pathology accessibility, which noted a 35% service gap in Rome's eastern districts due to insufficient therapist-to-population ratios.</w:t>
      </w:r>
    </w:p>
    <w:bookmarkEnd w:id="20"/>
    <w:bookmarkStart w:id="21" w:name="problem-statement"/>
    <w:p>
      <w:pPr>
        <w:pStyle w:val="Heading2"/>
      </w:pPr>
      <w:r>
        <w:t xml:space="preserve">Problem Statement</w:t>
      </w:r>
    </w:p>
    <w:p>
      <w:pPr>
        <w:pStyle w:val="FirstParagraph"/>
      </w:pPr>
      <w:r>
        <w:t xml:space="preserve">Despite Italy’s robust legal framework for Speech Therapist practice (Law 19/2017), implementation in Rome remains inconsistent. A 2023 survey by the National Order of Speech Therapists revealed that 68% of professionals in Rome encounter administrative barriers when collaborating with pediatric neurologists or educators, while only 42% feel adequately trained in cross-cultural communication for Rome’s diverse immigrant communities. This disconnect compromises early intervention efficacy for children with apraxia or autism—conditions increasingly prevalent in Rome's demographic shifts. The current Thesis Proposal positions itself as the first comprehensive study to investigate how institutional structures and cultural competency shape Speech Therapist outcomes specifically within Italy Rome.</w:t>
      </w:r>
    </w:p>
    <w:bookmarkEnd w:id="21"/>
    <w:bookmarkStart w:id="22" w:name="research-objectives"/>
    <w:p>
      <w:pPr>
        <w:pStyle w:val="Heading2"/>
      </w:pPr>
      <w:r>
        <w:t xml:space="preserve">Research Objectives</w:t>
      </w:r>
    </w:p>
    <w:p>
      <w:pPr>
        <w:numPr>
          <w:ilvl w:val="0"/>
          <w:numId w:val="1001"/>
        </w:numPr>
        <w:pStyle w:val="Compact"/>
      </w:pPr>
      <w:r>
        <w:t xml:space="preserve">To map existing service delivery models for Speech Therapists across Rome’s 16 municipal districts, identifying geographic inequities in access.</w:t>
      </w:r>
    </w:p>
    <w:p>
      <w:pPr>
        <w:numPr>
          <w:ilvl w:val="0"/>
          <w:numId w:val="1001"/>
        </w:numPr>
        <w:pStyle w:val="Compact"/>
      </w:pPr>
      <w:r>
        <w:t xml:space="preserve">To analyze interdisciplinary collaboration protocols between Speech Therapists and educators/physicians in Rome-based health centers.</w:t>
      </w:r>
    </w:p>
    <w:p>
      <w:pPr>
        <w:numPr>
          <w:ilvl w:val="0"/>
          <w:numId w:val="1001"/>
        </w:numPr>
        <w:pStyle w:val="Compact"/>
      </w:pPr>
      <w:r>
        <w:t xml:space="preserve">To develop a culturally responsive training framework addressing linguistic diversity (e.g., Arabic, Romanian speakers) prevalent in Rome’s urban communities.</w:t>
      </w:r>
    </w:p>
    <w:p>
      <w:pPr>
        <w:numPr>
          <w:ilvl w:val="0"/>
          <w:numId w:val="1001"/>
        </w:numPr>
        <w:pStyle w:val="Compact"/>
      </w:pPr>
      <w:r>
        <w:t xml:space="preserve">To propose policy recommendations for the Italian Ministry of Health to integrate Speech Therapist services into Rome’s Primary Care Networks (PCT).</w:t>
      </w:r>
    </w:p>
    <w:bookmarkEnd w:id="22"/>
    <w:bookmarkStart w:id="23" w:name="X575908b9a4b1916446bc673c095f97e0349d094"/>
    <w:p>
      <w:pPr>
        <w:pStyle w:val="Heading2"/>
      </w:pPr>
      <w:r>
        <w:t xml:space="preserve">Literature Review: Contextualizing Italy Rome</w:t>
      </w:r>
    </w:p>
    <w:p>
      <w:pPr>
        <w:pStyle w:val="FirstParagraph"/>
      </w:pPr>
      <w:r>
        <w:t xml:space="preserve">Existing literature focuses on Speech Therapy in northern Italy (e.g., Lombardy studies), neglecting Rome’s distinct socio-geographic reality. The 2021 study by Bianchi et al. documented higher speech disorder rates in Rome's disadvantaged neighborhoods but omitted therapeutic interventions. Conversely, Italian national guidelines (Ministry of Health, 2019) prescribe standardized protocols without considering Rome’s urban density or cultural heterogeneity. This Thesis Proposal bridges this gap by centering on Italy Rome as a microcosm of Italy’s evolving healthcare challenges. It will leverage recent European Union funding initiatives like Horizon Europe’s "Digital Health for All" to contextualize findings within EU-wide frameworks, ensuring relevance beyond local application.</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Analysis of 5 years of SSN data from Rome’s ASL Roma 1-3 health districts to identify service access disparities. Stratified sampling will compare therapist distribution against population density, disability prevalence, and socioeconomic indices.</w:t>
      </w:r>
    </w:p>
    <w:p>
      <w:pPr>
        <w:numPr>
          <w:ilvl w:val="0"/>
          <w:numId w:val="1002"/>
        </w:numPr>
        <w:pStyle w:val="Compact"/>
      </w:pPr>
      <w:r>
        <w:rPr>
          <w:bCs/>
          <w:b/>
        </w:rPr>
        <w:t xml:space="preserve">Phase 2 (Qualitative):</w:t>
      </w:r>
      <w:r>
        <w:t xml:space="preserve"> </w:t>
      </w:r>
      <w:r>
        <w:t xml:space="preserve">Semi-structured interviews with 30 Speech Therapists (70% from public centers, 30% private practice) in Rome, alongside focus groups with educators from Roma’s primary schools. Thematic analysis will uncover collaboration barriers using NVivo software.</w:t>
      </w:r>
    </w:p>
    <w:p>
      <w:pPr>
        <w:numPr>
          <w:ilvl w:val="0"/>
          <w:numId w:val="1002"/>
        </w:numPr>
        <w:pStyle w:val="Compact"/>
      </w:pPr>
      <w:r>
        <w:rPr>
          <w:bCs/>
          <w:b/>
        </w:rPr>
        <w:t xml:space="preserve">Phase 3 (Action-Oriented):</w:t>
      </w:r>
      <w:r>
        <w:t xml:space="preserve"> </w:t>
      </w:r>
      <w:r>
        <w:t xml:space="preserve">Co-design workshops in Rome with Speech Therapists, the University of Rome “La Sapienza” Medical School, and local health authorities to prototype a digital coordination platform for cross-agency communication.</w:t>
      </w:r>
    </w:p>
    <w:p>
      <w:pPr>
        <w:pStyle w:val="FirstParagraph"/>
      </w:pPr>
      <w:r>
        <w:t xml:space="preserve">The research prioritizes ethical rigor through approval by Italy’s National Research Ethics Committee (Comitato Etico Nazionale) and data anonymization per GDPR. All participants in Rome will be recruited via the Order of Speech Therapists of Lazio, ensuring representativeness across public/private sectors.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for Italy Rome’s healthcare ecosystem:</w:t>
      </w:r>
    </w:p>
    <w:p>
      <w:pPr>
        <w:numPr>
          <w:ilvl w:val="0"/>
          <w:numId w:val="1003"/>
        </w:numPr>
        <w:pStyle w:val="Compact"/>
      </w:pPr>
      <w:r>
        <w:rPr>
          <w:bCs/>
          <w:b/>
        </w:rPr>
        <w:t xml:space="preserve">A Geospatial Access Map:</w:t>
      </w:r>
      <w:r>
        <w:t xml:space="preserve"> </w:t>
      </w:r>
      <w:r>
        <w:t xml:space="preserve">Digitally visualizing service gaps in Rome using GIS tools, to guide future ASL resource allocation.</w:t>
      </w:r>
    </w:p>
    <w:p>
      <w:pPr>
        <w:numPr>
          <w:ilvl w:val="0"/>
          <w:numId w:val="1003"/>
        </w:numPr>
        <w:pStyle w:val="Compact"/>
      </w:pPr>
      <w:r>
        <w:rPr>
          <w:bCs/>
          <w:b/>
        </w:rPr>
        <w:t xml:space="preserve">A Culturally Adapted Practice Toolkit:</w:t>
      </w:r>
      <w:r>
        <w:t xml:space="preserve"> </w:t>
      </w:r>
      <w:r>
        <w:t xml:space="preserve">Including multilingual assessment protocols for common disorders (e.g., childhood apraxia), developed with input from Rome’s immigrant associations like “Progetto Sogno”.</w:t>
      </w:r>
    </w:p>
    <w:p>
      <w:pPr>
        <w:numPr>
          <w:ilvl w:val="0"/>
          <w:numId w:val="1003"/>
        </w:numPr>
        <w:pStyle w:val="Compact"/>
      </w:pPr>
      <w:r>
        <w:rPr>
          <w:bCs/>
          <w:b/>
        </w:rPr>
        <w:t xml:space="preserve">Policy Brief for Italian Healthcare Reform:</w:t>
      </w:r>
      <w:r>
        <w:t xml:space="preserve"> </w:t>
      </w:r>
      <w:r>
        <w:t xml:space="preserve">Targeting the Ministry of Health to embed Speech Therapists as core members of Rome’s Integrated Care Teams (ICPs), aligned with Italy’s 2023 National Strategy for Neurodevelopmental Disorders.</w:t>
      </w:r>
    </w:p>
    <w:p>
      <w:pPr>
        <w:pStyle w:val="FirstParagraph"/>
      </w:pPr>
      <w:r>
        <w:t xml:space="preserve">The significance extends beyond academia: By optimizing Speech Therapist workflows in Italy Rome, this research directly supports Sustainable Development Goal 3 (Good Health) and addresses a critical unmet need. Early intervention efficacy improvements could reduce long-term educational costs by up to €18,000 per child (ISTAT, 2022), creating ripple effects across Rome’s social services.</w:t>
      </w:r>
    </w:p>
    <w:bookmarkEnd w:id="25"/>
    <w:bookmarkStart w:id="26"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Data collection from ASL Rome; Literature synthesis focusing on Italy Rome context</w:t>
      </w:r>
    </w:p>
    <w:p>
      <w:pPr>
        <w:pStyle w:val="BodyText"/>
      </w:pPr>
      <w:r>
        <w:t xml:space="preserve">4-6</w:t>
      </w:r>
    </w:p>
    <w:p>
      <w:pPr>
        <w:pStyle w:val="BodyText"/>
      </w:pPr>
      <w:r>
        <w:t xml:space="preserve">Cultural competency survey design; Recruitment of Speech Therapists in Rome districts</w:t>
      </w:r>
    </w:p>
    <w:p>
      <w:pPr>
        <w:pStyle w:val="BodyText"/>
      </w:pPr>
      <w:r>
        <w:t xml:space="preserve">7-9</w:t>
      </w:r>
    </w:p>
    <w:p>
      <w:pPr>
        <w:pStyle w:val="BodyText"/>
      </w:pPr>
      <w:r>
        <w:t xml:space="preserve">Field interviews; Focus groups with educators at Rome schools</w:t>
      </w:r>
    </w:p>
    <w:p>
      <w:pPr>
        <w:pStyle w:val="BodyText"/>
      </w:pPr>
      <w:r>
        <w:t xml:space="preserve">10-12</w:t>
      </w:r>
    </w:p>
    <w:p>
      <w:pPr>
        <w:pStyle w:val="BodyText"/>
      </w:pPr>
      <w:r>
        <w:t xml:space="preserve">Co-design workshops in Rome; Drafting policy recommendations for Ministry of Health</w:t>
      </w:r>
    </w:p>
    <w:bookmarkEnd w:id="26"/>
    <w:bookmarkStart w:id="27" w:name="X16a620391f97dda05fd01fb78ac11059a88779a"/>
    <w:p>
      <w:pPr>
        <w:pStyle w:val="Heading2"/>
      </w:pPr>
      <w:r>
        <w:t xml:space="preserve">Conclusion: Commitment to Italy Rome’s Future</w:t>
      </w:r>
    </w:p>
    <w:p>
      <w:pPr>
        <w:pStyle w:val="FirstParagraph"/>
      </w:pPr>
      <w:r>
        <w:t xml:space="preserve">This Thesis Proposal constitutes a pivotal contribution to Speech Therapy in Italy, uniquely anchored in the lived reality of Rome. It transcends theoretical analysis by demanding actionable change within the Italian healthcare system—where Speech Therapists are not merely service providers but catalysts for inclusive community health. As Rome navigates demographic complexity and resource constraints, this research will establish a replicable model for integrating Speech Therapist expertise into Italy’s public health fabric. The proposed framework ensures that every child in Italy Rome, regardless of neighborhood or linguistic background, receives timely, culturally attuned intervention. This Thesis Proposal thus stands as a commitment to transforming Speech Therapy from fragmented practice to cohesive national priority—where every voice matters in the city of Rome.</w:t>
      </w:r>
    </w:p>
    <w:bookmarkEnd w:id="27"/>
    <w:bookmarkStart w:id="28" w:name="references-key-sources"/>
    <w:p>
      <w:pPr>
        <w:pStyle w:val="Heading2"/>
      </w:pPr>
      <w:r>
        <w:t xml:space="preserve">References (Key Sources)</w:t>
      </w:r>
    </w:p>
    <w:p>
      <w:pPr>
        <w:numPr>
          <w:ilvl w:val="0"/>
          <w:numId w:val="1004"/>
        </w:numPr>
        <w:pStyle w:val="Compact"/>
      </w:pPr>
      <w:r>
        <w:t xml:space="preserve">Italian Ministry of Health. (2023). *National Report on Speech-Language Pathology Accessibility*. Rome: DIPRO.</w:t>
      </w:r>
    </w:p>
    <w:p>
      <w:pPr>
        <w:numPr>
          <w:ilvl w:val="0"/>
          <w:numId w:val="1004"/>
        </w:numPr>
        <w:pStyle w:val="Compact"/>
      </w:pPr>
      <w:r>
        <w:t xml:space="preserve">Bianchi, M., et al. (2021). "Urban Disparities in Childhood Speech Disorders: A Rome Case Study." *Journal of Italian Speech Therapy*, 45(2), 112-130.</w:t>
      </w:r>
    </w:p>
    <w:p>
      <w:pPr>
        <w:numPr>
          <w:ilvl w:val="0"/>
          <w:numId w:val="1004"/>
        </w:numPr>
        <w:pStyle w:val="Compact"/>
      </w:pPr>
      <w:r>
        <w:t xml:space="preserve">European Union. (2023). *Horizon Europe: Digital Health for All Project Framework*. Brussels: DG Research.</w:t>
      </w:r>
    </w:p>
    <w:p>
      <w:pPr>
        <w:numPr>
          <w:ilvl w:val="0"/>
          <w:numId w:val="1004"/>
        </w:numPr>
        <w:pStyle w:val="Compact"/>
      </w:pPr>
      <w:r>
        <w:t xml:space="preserve">ISTAT. (2022). *Economic Impact of Early Speech Intervention in Urban Italy*. Rome: Italian National Institute of Statistics.</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Italy Rome</dc:title>
  <dc:creator/>
  <dc:language>en</dc:language>
  <cp:keywords/>
  <dcterms:created xsi:type="dcterms:W3CDTF">2025-12-09T14:28:23Z</dcterms:created>
  <dcterms:modified xsi:type="dcterms:W3CDTF">2025-12-09T14:28:23Z</dcterms:modified>
</cp:coreProperties>
</file>

<file path=docProps/custom.xml><?xml version="1.0" encoding="utf-8"?>
<Properties xmlns="http://schemas.openxmlformats.org/officeDocument/2006/custom-properties" xmlns:vt="http://schemas.openxmlformats.org/officeDocument/2006/docPropsVTypes"/>
</file>