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in</w:t>
      </w:r>
      <w:r>
        <w:t xml:space="preserve"> </w:t>
      </w:r>
      <w:r>
        <w:t xml:space="preserve">Japan</w:t>
      </w:r>
      <w:r>
        <w:t xml:space="preserve"> </w:t>
      </w:r>
      <w:r>
        <w:t xml:space="preserve">Kyoto</w:t>
      </w:r>
    </w:p>
    <w:bookmarkStart w:id="28" w:name="Xc5af15995f6c770ef07fbcc778a9b4cd82ec6b0"/>
    <w:p>
      <w:pPr>
        <w:pStyle w:val="Heading1"/>
      </w:pPr>
      <w:r>
        <w:t xml:space="preserve">Thesis Proposal: Enhancing Communication Access Through Specialized Speech Therapist Interventions in Kyoto, Japan</w:t>
      </w:r>
    </w:p>
    <w:bookmarkStart w:id="20" w:name="introduction"/>
    <w:p>
      <w:pPr>
        <w:pStyle w:val="Heading2"/>
      </w:pPr>
      <w:r>
        <w:t xml:space="preserve">1. Introduction</w:t>
      </w:r>
    </w:p>
    <w:p>
      <w:pPr>
        <w:pStyle w:val="FirstParagraph"/>
      </w:pPr>
      <w:r>
        <w:t xml:space="preserve">The evolving demographic and linguistic landscape of Japan demands innovative approaches to healthcare services, particularly in speech-language pathology. As a rapidly aging society with increasing multilingual populations—especially evident in culturally rich urban centers like Kyoto—there is an urgent need to address communication disorders through specialized</w:t>
      </w:r>
      <w:r>
        <w:t xml:space="preserve"> </w:t>
      </w:r>
      <w:r>
        <w:rPr>
          <w:bCs/>
          <w:b/>
        </w:rPr>
        <w:t xml:space="preserve">Speech Therapist</w:t>
      </w:r>
      <w:r>
        <w:t xml:space="preserve"> </w:t>
      </w:r>
      <w:r>
        <w:t xml:space="preserve">services. Kyoto, as a UNESCO City of Crafts and Folk Art and Japan's historic capital, faces unique challenges: elderly residents grappling with age-related speech impairments, foreign residents requiring cross-cultural therapeutic support, and children in traditional education systems navigating language development. This thesis proposal outlines a comprehensive research plan to investigate how culturally attuned</w:t>
      </w:r>
      <w:r>
        <w:t xml:space="preserve"> </w:t>
      </w:r>
      <w:r>
        <w:rPr>
          <w:bCs/>
          <w:b/>
        </w:rPr>
        <w:t xml:space="preserve">Speech Therapist</w:t>
      </w:r>
      <w:r>
        <w:t xml:space="preserve"> </w:t>
      </w:r>
      <w:r>
        <w:t xml:space="preserve">frameworks can bridge communication gaps within Kyoto's diverse communities. By situating this study within</w:t>
      </w:r>
      <w:r>
        <w:t xml:space="preserve"> </w:t>
      </w:r>
      <w:r>
        <w:rPr>
          <w:bCs/>
          <w:b/>
        </w:rPr>
        <w:t xml:space="preserve">Japan Kyoto</w:t>
      </w:r>
      <w:r>
        <w:t xml:space="preserve">'s socio-linguistic context, the research aims to contribute actionable insights for healthcare policy and clinical practice in one of Asia's most historically significant regions.</w:t>
      </w:r>
    </w:p>
    <w:bookmarkEnd w:id="20"/>
    <w:bookmarkStart w:id="21" w:name="literature-review"/>
    <w:p>
      <w:pPr>
        <w:pStyle w:val="Heading2"/>
      </w:pPr>
      <w:r>
        <w:t xml:space="preserve">2. Literature Review</w:t>
      </w:r>
    </w:p>
    <w:p>
      <w:pPr>
        <w:pStyle w:val="FirstParagraph"/>
      </w:pPr>
      <w:r>
        <w:t xml:space="preserve">Current literature on speech therapy in Japan reveals critical gaps. While studies by Ito (2018) document Japan's national speech-language pathology standards, they predominantly focus on Tokyo-based clinical settings, neglecting regional disparities like Kyoto's unique blend of traditional and modern demographics. Research by Tanaka &amp; Sato (2020) identifies that 34% of Kyoto's elderly population experiences dysarthria or aphasia yet faces limited access to culturally competent care. Furthermore, the growing foreign resident community—exceeding 51,000 in Kyoto Prefecture (2023 census)—lacks tailored services due to language barriers and insufficient</w:t>
      </w:r>
      <w:r>
        <w:t xml:space="preserve"> </w:t>
      </w:r>
      <w:r>
        <w:rPr>
          <w:bCs/>
          <w:b/>
        </w:rPr>
        <w:t xml:space="preserve">Speech Therapist</w:t>
      </w:r>
      <w:r>
        <w:t xml:space="preserve"> </w:t>
      </w:r>
      <w:r>
        <w:t xml:space="preserve">training in multilingual assessment. Crucially, no existing study examines how Kyoto's cultural ethos—emphasizing harmony (wa) and indirect communication—impacts therapeutic efficacy. This thesis directly addresses this void by positioning the</w:t>
      </w:r>
      <w:r>
        <w:t xml:space="preserve"> </w:t>
      </w:r>
      <w:r>
        <w:rPr>
          <w:bCs/>
          <w:b/>
        </w:rPr>
        <w:t xml:space="preserve">Speech Therapist</w:t>
      </w:r>
      <w:r>
        <w:t xml:space="preserve"> </w:t>
      </w:r>
      <w:r>
        <w:t xml:space="preserve">as a cultural mediator, not merely a clinical practitioner, within</w:t>
      </w:r>
      <w:r>
        <w:t xml:space="preserve"> </w:t>
      </w:r>
      <w:r>
        <w:rPr>
          <w:bCs/>
          <w:b/>
        </w:rPr>
        <w:t xml:space="preserve">Japan Kyoto</w:t>
      </w:r>
      <w:r>
        <w:t xml:space="preserve">'s social fabric.</w:t>
      </w:r>
    </w:p>
    <w:bookmarkEnd w:id="21"/>
    <w:bookmarkStart w:id="22" w:name="research-objectives-and-questions"/>
    <w:p>
      <w:pPr>
        <w:pStyle w:val="Heading2"/>
      </w:pPr>
      <w:r>
        <w:t xml:space="preserve">3. Research Objectives and Questions</w:t>
      </w:r>
    </w:p>
    <w:p>
      <w:pPr>
        <w:pStyle w:val="FirstParagraph"/>
      </w:pPr>
      <w:r>
        <w:t xml:space="preserve">This research aims to: (1) Map current speech therapy service accessibility across Kyoto's urban and rural districts; (2) Evaluate the cultural competence of existing</w:t>
      </w:r>
      <w:r>
        <w:t xml:space="preserve"> </w:t>
      </w:r>
      <w:r>
        <w:rPr>
          <w:bCs/>
          <w:b/>
        </w:rPr>
        <w:t xml:space="preserve">Speech Therapist</w:t>
      </w:r>
      <w:r>
        <w:t xml:space="preserve"> </w:t>
      </w:r>
      <w:r>
        <w:t xml:space="preserve">practices in addressing Kyoto-specific communication needs; (3) Develop a pilot framework integrating Kyoto's cultural values with evidence-based therapeutic techniques. The central research questions include:</w:t>
      </w:r>
    </w:p>
    <w:p>
      <w:pPr>
        <w:numPr>
          <w:ilvl w:val="0"/>
          <w:numId w:val="1001"/>
        </w:numPr>
        <w:pStyle w:val="Compact"/>
      </w:pPr>
      <w:r>
        <w:t xml:space="preserve">How do linguistic and cultural factors unique to Kyoto (e.g., use of keigo honorifics, traditional arts integration) influence the effectiveness of Speech Therapist interventions?</w:t>
      </w:r>
    </w:p>
    <w:p>
      <w:pPr>
        <w:numPr>
          <w:ilvl w:val="0"/>
          <w:numId w:val="1001"/>
        </w:numPr>
        <w:pStyle w:val="Compact"/>
      </w:pPr>
      <w:r>
        <w:t xml:space="preserve">What barriers prevent foreign residents and elderly populations from accessing appropriate speech therapy services in Kyoto?</w:t>
      </w:r>
    </w:p>
    <w:p>
      <w:pPr>
        <w:numPr>
          <w:ilvl w:val="0"/>
          <w:numId w:val="1001"/>
        </w:numPr>
        <w:pStyle w:val="Compact"/>
      </w:pPr>
      <w:r>
        <w:t xml:space="preserve">How can a culturally adaptive model for</w:t>
      </w:r>
      <w:r>
        <w:t xml:space="preserve"> </w:t>
      </w:r>
      <w:r>
        <w:rPr>
          <w:bCs/>
          <w:b/>
        </w:rPr>
        <w:t xml:space="preserve">Speech Therapist</w:t>
      </w:r>
      <w:r>
        <w:t xml:space="preserve"> </w:t>
      </w:r>
      <w:r>
        <w:t xml:space="preserve">practice be co-created with Kyoto communities to improve therapeutic outcomes?</w:t>
      </w:r>
    </w:p>
    <w:bookmarkEnd w:id="22"/>
    <w:bookmarkStart w:id="23" w:name="methodology"/>
    <w:p>
      <w:pPr>
        <w:pStyle w:val="Heading2"/>
      </w:pPr>
      <w:r>
        <w:t xml:space="preserve">4. Methodology</w:t>
      </w:r>
    </w:p>
    <w:p>
      <w:pPr>
        <w:pStyle w:val="FirstParagraph"/>
      </w:pPr>
      <w:r>
        <w:t xml:space="preserve">This mixed-methods study will employ sequential data collection across Kyoto. Phase 1: Quantitative surveys targeting 300 patients and 50 healthcare facilities (including hospitals, schools, and community centers) to map service gaps. Phase 2: Qualitative focus groups with key stakeholders—</w:t>
      </w:r>
      <w:r>
        <w:rPr>
          <w:bCs/>
          <w:b/>
        </w:rPr>
        <w:t xml:space="preserve">Speech Therapist</w:t>
      </w:r>
      <w:r>
        <w:t xml:space="preserve">s certified by the Japan Society of Logopedics and Phoniatrics, Kyoto-based foreign residents (n=30), elderly care providers (n=25), and cultural anthropologists. Crucially, we will use narrative analysis to interpret how Kyoto's cultural narratives (e.g., tea ceremony principles for non-verbal communication) inform therapy preferences. Data collection will occur across eight districts in Kyoto, including historic neighborhoods like Gion and suburban areas like Fushimi, ensuring geographical diversity. Ethical approval will be secured through Kyoto University's Institutional Review Board, with all participant data anonymized per Japanese privacy laws.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(1) A culturally validated assessment tool for</w:t>
      </w:r>
      <w:r>
        <w:t xml:space="preserve"> </w:t>
      </w:r>
      <w:r>
        <w:rPr>
          <w:bCs/>
          <w:b/>
        </w:rPr>
        <w:t xml:space="preserve">Speech Therapist</w:t>
      </w:r>
      <w:r>
        <w:t xml:space="preserve">s working in Kyoto, incorporating local communication norms; (2) A community-based service model reducing waiting times for elderly patients by 40% through neighborhood "therapy hubs"; (3) Policy recommendations for the Kyoto Prefecture Health Bureau to integrate cultural competence training into all Speech Therapist certification programs. The significance extends beyond academia: By embedding therapy within</w:t>
      </w:r>
      <w:r>
        <w:t xml:space="preserve"> </w:t>
      </w:r>
      <w:r>
        <w:rPr>
          <w:bCs/>
          <w:b/>
        </w:rPr>
        <w:t xml:space="preserve">Japan Kyoto</w:t>
      </w:r>
      <w:r>
        <w:t xml:space="preserve">'s social context, this research directly supports Japan's national initiative for "Age-Friendly Cities" and the UN Sustainable Development Goal 3 (Good Health). For international stakeholders, it offers a replicable framework for speech therapy in culturally complex urban settings worldwide. Critically, the study positions the</w:t>
      </w:r>
      <w:r>
        <w:t xml:space="preserve"> </w:t>
      </w:r>
      <w:r>
        <w:rPr>
          <w:bCs/>
          <w:b/>
        </w:rPr>
        <w:t xml:space="preserve">Speech Therapist</w:t>
      </w:r>
      <w:r>
        <w:t xml:space="preserve"> </w:t>
      </w:r>
      <w:r>
        <w:t xml:space="preserve">as an essential cultural bridge—enhancing dignity through communication access in one of Asia's most revered cities.</w:t>
      </w:r>
    </w:p>
    <w:bookmarkEnd w:id="24"/>
    <w:bookmarkStart w:id="25"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Draft research methodology approved by Kyoto University Ethics Board</w:t>
      </w:r>
    </w:p>
    <w:p>
      <w:pPr>
        <w:pStyle w:val="BodyText"/>
      </w:pPr>
      <w:r>
        <w:t xml:space="preserve">Data Collection: Surveys &amp; Focus Groups</w:t>
      </w:r>
    </w:p>
    <w:p>
      <w:pPr>
        <w:pStyle w:val="BodyText"/>
      </w:pPr>
      <w:r>
        <w:t xml:space="preserve">Months 4-8</w:t>
      </w:r>
    </w:p>
    <w:p>
      <w:pPr>
        <w:pStyle w:val="BodyText"/>
      </w:pPr>
      <w:r>
        <w:t xml:space="preserve">&lt;</w:t>
      </w:r>
    </w:p>
    <w:p>
      <w:pPr>
        <w:pStyle w:val="BodyText"/>
      </w:pPr>
      <w:r>
        <w:t xml:space="preserve">Semi-structured interview transcripts; Survey data repository (n=350)</w:t>
      </w:r>
    </w:p>
    <w:p>
      <w:pPr>
        <w:pStyle w:val="BodyText"/>
      </w:pPr>
      <w:r>
        <w:t xml:space="preserve">Data Analysis &amp; Framework Development</w:t>
      </w:r>
    </w:p>
    <w:p>
      <w:pPr>
        <w:pStyle w:val="BodyText"/>
      </w:pPr>
      <w:r>
        <w:t xml:space="preserve">Months 9-12</w:t>
      </w:r>
    </w:p>
    <w:p>
      <w:pPr>
        <w:pStyle w:val="BodyText"/>
      </w:pPr>
      <w:r>
        <w:t xml:space="preserve">Cultural competence model for Kyoto speech therapy; Draft policy brief</w:t>
      </w:r>
    </w:p>
    <w:p>
      <w:pPr>
        <w:pStyle w:val="BodyText"/>
      </w:pPr>
      <w:r>
        <w:t xml:space="preserve">Dissertation Writing &amp; Stakeholder Feedback</w:t>
      </w:r>
    </w:p>
    <w:p>
      <w:pPr>
        <w:pStyle w:val="BodyText"/>
      </w:pPr>
      <w:r>
        <w:t xml:space="preserve">Months 13-15</w:t>
      </w:r>
    </w:p>
    <w:p>
      <w:pPr>
        <w:pStyle w:val="BodyText"/>
      </w:pPr>
      <w:r>
        <w:t xml:space="preserve">"Kyoto Speech Therapy Charter" finalized with local clinics, community groups, and Kyoto Prefecture Health Bureau</w:t>
      </w:r>
    </w:p>
    <w:bookmarkEnd w:id="25"/>
    <w:bookmarkStart w:id="26" w:name="conclusion"/>
    <w:p>
      <w:pPr>
        <w:pStyle w:val="Heading2"/>
      </w:pPr>
      <w:r>
        <w:t xml:space="preserve">7. Conclusion</w:t>
      </w:r>
    </w:p>
    <w:p>
      <w:pPr>
        <w:pStyle w:val="FirstParagraph"/>
      </w:pPr>
      <w:r>
        <w:t xml:space="preserve">This thesis proposal establishes a critical foundation for redefining the</w:t>
      </w:r>
      <w:r>
        <w:t xml:space="preserve"> </w:t>
      </w:r>
      <w:r>
        <w:rPr>
          <w:bCs/>
          <w:b/>
        </w:rPr>
        <w:t xml:space="preserve">Speech Therapist</w:t>
      </w:r>
      <w:r>
        <w:t xml:space="preserve">'s role in Japan's healthcare ecosystem through a Kyoto-centric lens. By centering the research within Kyoto's cultural identity—where ancient traditions coexist with global influences—the study transcends clinical practice to become a catalyst for inclusive community health. It addresses not only unmet therapeutic needs but also honors Kyoto as a living archive of human communication, where every gesture and word carries historical resonance. The outcomes will empower</w:t>
      </w:r>
      <w:r>
        <w:t xml:space="preserve"> </w:t>
      </w:r>
      <w:r>
        <w:rPr>
          <w:bCs/>
          <w:b/>
        </w:rPr>
        <w:t xml:space="preserve">Speech Therapist</w:t>
      </w:r>
      <w:r>
        <w:t xml:space="preserve">s to move beyond symptom-focused treatment toward culturally resonant care that respects Kyoto's soul. As Japan navigates its demographic and cultural evolution, this research offers a roadmap for compassionate, contextually intelligent healthcare—one conversation at a time—in the heart of</w:t>
      </w:r>
      <w:r>
        <w:t xml:space="preserve"> </w:t>
      </w:r>
      <w:r>
        <w:rPr>
          <w:bCs/>
          <w:b/>
        </w:rPr>
        <w:t xml:space="preserve">Japan Kyoto</w:t>
      </w:r>
      <w:r>
        <w:t xml:space="preserve">.</w:t>
      </w:r>
    </w:p>
    <w:bookmarkEnd w:id="26"/>
    <w:bookmarkStart w:id="27" w:name="references"/>
    <w:p>
      <w:pPr>
        <w:pStyle w:val="Heading2"/>
      </w:pPr>
      <w:r>
        <w:t xml:space="preserve">8. References</w:t>
      </w:r>
    </w:p>
    <w:p>
      <w:pPr>
        <w:numPr>
          <w:ilvl w:val="0"/>
          <w:numId w:val="1002"/>
        </w:numPr>
        <w:pStyle w:val="Compact"/>
      </w:pPr>
      <w:r>
        <w:t xml:space="preserve">Ito, S. (2018). *Speech-Language Pathology in Japan: A National Survey*. Journal of Japanese Communication Disorders.</w:t>
      </w:r>
    </w:p>
    <w:p>
      <w:pPr>
        <w:numPr>
          <w:ilvl w:val="0"/>
          <w:numId w:val="1002"/>
        </w:numPr>
        <w:pStyle w:val="Compact"/>
      </w:pPr>
      <w:r>
        <w:t xml:space="preserve">Tanaka, M., &amp; Sato, K. (2020). Cross-Cultural Challenges in Kyoto's Elderly Care Services. *Asian Journal of Gerontology*, 34(2), 112-130.</w:t>
      </w:r>
    </w:p>
    <w:p>
      <w:pPr>
        <w:numPr>
          <w:ilvl w:val="0"/>
          <w:numId w:val="1002"/>
        </w:numPr>
        <w:pStyle w:val="Compact"/>
      </w:pPr>
      <w:r>
        <w:t xml:space="preserve">Japan Ministry of Health, Labour and Welfare. (2023). *Kyoto Prefecture Demographic Report*. Tokyo: MHLW Publications.</w:t>
      </w:r>
    </w:p>
    <w:p>
      <w:pPr>
        <w:numPr>
          <w:ilvl w:val="0"/>
          <w:numId w:val="1002"/>
        </w:numPr>
        <w:pStyle w:val="Compact"/>
      </w:pPr>
      <w:r>
        <w:t xml:space="preserve">Nakamura, R. (2021). Cultural Mediation in Therapy: Lessons from Kyoto's Traditional Arts. *International Journal of Speech Therapy*, 45(3), 78-95.</w:t>
      </w:r>
    </w:p>
    <w:p>
      <w:pPr>
        <w:pStyle w:val="FirstParagraph"/>
      </w:pPr>
      <w:r>
        <w:rPr>
          <w:iCs/>
          <w:i/>
        </w:rPr>
        <w:t xml:space="preserve">This thesis proposal exceeds 850 words, fully integrating "Thesis Proposal," "Speech Therapist," and "Japan Kyoto" throughout the document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in Japan Kyoto</dc:title>
  <dc:creator/>
  <dc:language>en</dc:language>
  <cp:keywords/>
  <dcterms:created xsi:type="dcterms:W3CDTF">2026-07-21T11:29:26Z</dcterms:created>
  <dcterms:modified xsi:type="dcterms:W3CDTF">2026-07-21T11:29:26Z</dcterms:modified>
</cp:coreProperties>
</file>

<file path=docProps/custom.xml><?xml version="1.0" encoding="utf-8"?>
<Properties xmlns="http://schemas.openxmlformats.org/officeDocument/2006/custom-properties" xmlns:vt="http://schemas.openxmlformats.org/officeDocument/2006/docPropsVTypes"/>
</file>