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772b22d9ff4ea21d8cd57818d842bb94225231d"/>
    <w:p>
      <w:pPr>
        <w:pStyle w:val="Heading1"/>
      </w:pPr>
      <w:r>
        <w:t xml:space="preserve">Thesis Proposal: Enhancing Speech Therapist Professional Practice and Service Accessibility in Kazakhstan Almaty</w:t>
      </w:r>
    </w:p>
    <w:bookmarkStart w:id="20" w:name="abstract"/>
    <w:p>
      <w:pPr>
        <w:pStyle w:val="Heading2"/>
      </w:pPr>
      <w:r>
        <w:t xml:space="preserve">Abstract</w:t>
      </w:r>
    </w:p>
    <w:p>
      <w:pPr>
        <w:pStyle w:val="FirstParagraph"/>
      </w:pPr>
      <w:r>
        <w:t xml:space="preserve">This Thesis Proposal outlines a critical research initiative addressing the significant gap in specialized speech therapy services within Kazakhstan's largest urban center, Almaty. With rising awareness of communication disorders yet limited professional capacity, this study investigates the current landscape, challenges, and opportunities for Speech Therapists operating in Almaty. The proposed research aims to develop evidence-based strategies to improve service delivery models, training pathways, and community integration of Speech Therapist services in Kazakhstan Almaty. Findings will directly inform national healthcare policy development and professional standards within the Kazakhstani context.</w:t>
      </w:r>
    </w:p>
    <w:bookmarkEnd w:id="20"/>
    <w:bookmarkStart w:id="21" w:name="X66213cead135ebcf6ef19a7e80516fd8f1343fa"/>
    <w:p>
      <w:pPr>
        <w:pStyle w:val="Heading2"/>
      </w:pPr>
      <w:r>
        <w:t xml:space="preserve">1. Introduction: The Imperative for Specialized Speech Therapy in Almaty</w:t>
      </w:r>
    </w:p>
    <w:p>
      <w:pPr>
        <w:pStyle w:val="FirstParagraph"/>
      </w:pPr>
      <w:r>
        <w:t xml:space="preserve">Kazakhstan, as a nation navigating linguistic transition between Kazakh, Russian, and increasing English proficiency, faces unique challenges in early childhood development and communication health. Almaty, the country's former capital and current economic hub with over 2 million residents (including significant migrant populations), exhibits a high prevalence of speech-language disorders linked to multilingual environments, hearing impairments (often undiagnosed), and neurodevelopmental conditions. However, the availability of qualified Speech Therapists remains critically insufficient. Current data indicates only 15-20 certified professionals serve the entire Almaty region, far below World Health Organization recommendations for low-resource settings. This Thesis Proposal directly addresses this disparity by focusing on the professional role of Speech Therapist within Kazakhstan Almaty's specific socio-cultural and healthcare ecosystem.</w:t>
      </w:r>
    </w:p>
    <w:bookmarkEnd w:id="21"/>
    <w:bookmarkStart w:id="22" w:name="problem-statement"/>
    <w:p>
      <w:pPr>
        <w:pStyle w:val="Heading2"/>
      </w:pPr>
      <w:r>
        <w:t xml:space="preserve">2. Problem Statement</w:t>
      </w:r>
    </w:p>
    <w:p>
      <w:pPr>
        <w:pStyle w:val="FirstParagraph"/>
      </w:pPr>
      <w:r>
        <w:t xml:space="preserve">The absence of a robust, culturally responsive Speech Therapy infrastructure in Kazakhstan Almaty creates severe consequences: delayed diagnosis for children with speech disorders (often leading to academic failure), limited access for rural-to-urban migrants seeking specialized care, and a lack of standardized training curricula aligned with Kazakh linguistic needs. Current practices frequently rely on imported Western models without adaptation to Kazakh family structures, educational systems, or the unique phonological characteristics of the Kazakh language. Furthermore, there is minimal research examining the professional challenges faced by Speech Therapists operating within Kazakhstan Almaty's public healthcare system and non-governmental organizations (NGOs). This gap in knowledge prevents effective policy intervention and sustainable service expansion.</w:t>
      </w:r>
    </w:p>
    <w:bookmarkEnd w:id="22"/>
    <w:bookmarkStart w:id="23" w:name="X1bc277a1e7b611e990c5955970d2e0a2a539e33"/>
    <w:p>
      <w:pPr>
        <w:pStyle w:val="Heading2"/>
      </w:pPr>
      <w:r>
        <w:t xml:space="preserve">3. Literature Review: Contextualizing the Gap</w:t>
      </w:r>
    </w:p>
    <w:p>
      <w:pPr>
        <w:pStyle w:val="FirstParagraph"/>
      </w:pPr>
      <w:r>
        <w:t xml:space="preserve">While extensive literature exists on Speech Therapy globally, research specific to Central Asian contexts is sparse. Studies from neighboring regions (e.g., Uzbekistan, Kyrgyzstan) highlight similar underfunding and professional isolation of Speech Therapists. Within Kazakhstan, existing national health reports acknowledge communication disorders but lack granular data on service delivery in major cities like Almaty. Crucially, no prior Thesis Proposal or scholarly work has systematically analyzed the operational realities of Speech Therapists in Kazakhstan Almaty – including their training backgrounds (often foreign-certified), regulatory hurdles (lack of national licensing for Speech Therapy), ethical considerations within Kazakh cultural norms, and barriers to community engagement. This research bridges this critical gap.</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scope of practice, and professional qualifications of all certified Speech Therapists operating within Almaty city limits.</w:t>
      </w:r>
    </w:p>
    <w:p>
      <w:pPr>
        <w:numPr>
          <w:ilvl w:val="0"/>
          <w:numId w:val="1001"/>
        </w:numPr>
        <w:pStyle w:val="Compact"/>
      </w:pPr>
      <w:r>
        <w:t xml:space="preserve">To identify key barriers (systemic, cultural, financial) impacting access to Speech Therapy services for diverse populations in Kazakhstan Almaty.</w:t>
      </w:r>
    </w:p>
    <w:p>
      <w:pPr>
        <w:numPr>
          <w:ilvl w:val="0"/>
          <w:numId w:val="1001"/>
        </w:numPr>
        <w:pStyle w:val="Compact"/>
      </w:pPr>
      <w:r>
        <w:t xml:space="preserve">To analyze the effectiveness and cultural relevance of existing therapeutic approaches used by Speech Therapists in treating Kazakh-speaking children and adults within Almaty.</w:t>
      </w:r>
    </w:p>
    <w:p>
      <w:pPr>
        <w:numPr>
          <w:ilvl w:val="0"/>
          <w:numId w:val="1001"/>
        </w:numPr>
        <w:pStyle w:val="Compact"/>
      </w:pPr>
      <w:r>
        <w:t xml:space="preserve">To develop a preliminary framework for culturally competent, contextually appropriate training modules for emerging Speech Therapists in Kazakhstan Almaty.</w:t>
      </w:r>
    </w:p>
    <w:bookmarkEnd w:id="24"/>
    <w:bookmarkStart w:id="25" w:name="methodology"/>
    <w:p>
      <w:pPr>
        <w:pStyle w:val="Heading2"/>
      </w:pPr>
      <w:r>
        <w:t xml:space="preserve">5. Methodology</w:t>
      </w:r>
    </w:p>
    <w:p>
      <w:pPr>
        <w:pStyle w:val="FirstParagraph"/>
      </w:pPr>
      <w:r>
        <w:t xml:space="preserve">This mixed-methods study will be conducted over 18 months within Kazakhstan Almaty. Phase 1 involves a quantitative survey distributed to all identified Speech Therapists (n=25+) registered in Almaty clinics, hospitals, and NGOs, assessing practice patterns, perceived challenges (using Likert-scale questions), and demographic data. Phase 2 comprises qualitative in-depth interviews (n=30) with Speech Therapists, pediatricians, parents of children receiving therapy, and education officials to explore nuanced barriers and community perspectives. Data collection will utilize Kazakh- and Russian-language instruments, translated by native speakers for validity. Ethical clearance will be obtained from the Kazakh National University Ethics Board (KNU). Analysis will employ thematic analysis for qualitative data and descriptive statistics for quantitative findings.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several concrete contributions: First, a comprehensive database detailing the professional landscape of Speech Therapists in Kazakhstan Almaty, revealing critical workforce gaps. Second, validated insights into culturally specific barriers (e.g., stigma around speech disorders within certain communities, lack of Kazakh-language therapy materials) that hinder service uptake. Third, a draft policy brief advocating for standardized national certification for Speech Therapists and integration of their role within Kazakhstan's primary healthcare framework – specifically relevant to Almaty's municipal health strategy. Most significantly, the proposed research will generate a culturally adapted foundational curriculum template designed explicitly for training future Speech Therapists in Kazakhstan Almaty, addressing the lack of locally developed educational resources currently impacting service quality.</w:t>
      </w:r>
    </w:p>
    <w:bookmarkEnd w:id="26"/>
    <w:bookmarkStart w:id="27" w:name="relevance-to-kazakhstan-and-almaty"/>
    <w:p>
      <w:pPr>
        <w:pStyle w:val="Heading2"/>
      </w:pPr>
      <w:r>
        <w:t xml:space="preserve">7. Relevance to Kazakhstan and Almaty</w:t>
      </w:r>
    </w:p>
    <w:p>
      <w:pPr>
        <w:pStyle w:val="FirstParagraph"/>
      </w:pPr>
      <w:r>
        <w:t xml:space="preserve">The findings from this Thesis Proposal hold direct relevance to national priorities outlined in Kazakhstan's "Digital Economy 2025" strategy (which includes healthcare modernization) and the Ministry of Health's focus on early intervention for developmental disorders. By centering the research on Almaty – as a microcosm of the nation's urban healthcare challenges – this work provides actionable, localized evidence. It directly addresses a priority identified by Kazakhstan's National Council for People with Disabilities: improving access to rehabilitation services in major cities. The proposed solutions aim not just to increase numbers but to ensure that Speech Therapist services are sustainable, linguistically appropriate, and embedded within the fabric of Almaty's community health networks.</w:t>
      </w:r>
    </w:p>
    <w:bookmarkEnd w:id="27"/>
    <w:bookmarkStart w:id="28" w:name="conclusion"/>
    <w:p>
      <w:pPr>
        <w:pStyle w:val="Heading2"/>
      </w:pPr>
      <w:r>
        <w:t xml:space="preserve">8. Conclusion</w:t>
      </w:r>
    </w:p>
    <w:p>
      <w:pPr>
        <w:pStyle w:val="FirstParagraph"/>
      </w:pPr>
      <w:r>
        <w:t xml:space="preserve">Addressing the scarcity and inaccessibility of Speech Therapy services in Kazakhstan Almaty is not merely a healthcare need; it is a fundamental issue of social inclusion, educational equity, and human development for thousands of children and families. This Thesis Proposal constitutes a vital first step towards building a professionalized Speech Therapist workforce capable of meeting the unique linguistic and cultural needs within Kazakhstan Almaty. By grounding the research in local realities – from the specific challenges faced by each Speech Therapist practitioner to the lived experiences of patients in Almaty's diverse neighborhoods – this study promises to generate practical, implementable solutions. The ultimate goal is a future where every child in Kazakhstan Almaty, regardless of background, has equitable access to high-quality speech therapy services provided by culturally competent and well-supported Speech Therapists.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Kazakhstan Almaty</dc:title>
  <dc:creator/>
  <dc:language>en</dc:language>
  <cp:keywords/>
  <dcterms:created xsi:type="dcterms:W3CDTF">2026-07-20T23:42:03Z</dcterms:created>
  <dcterms:modified xsi:type="dcterms:W3CDTF">2026-07-20T23:42:03Z</dcterms:modified>
</cp:coreProperties>
</file>

<file path=docProps/custom.xml><?xml version="1.0" encoding="utf-8"?>
<Properties xmlns="http://schemas.openxmlformats.org/officeDocument/2006/custom-properties" xmlns:vt="http://schemas.openxmlformats.org/officeDocument/2006/docPropsVTypes"/>
</file>