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Kuwait</w:t>
      </w:r>
      <w:r>
        <w:t xml:space="preserve"> </w:t>
      </w:r>
      <w:r>
        <w:t xml:space="preserve">City,</w:t>
      </w:r>
      <w:r>
        <w:t xml:space="preserve"> </w:t>
      </w:r>
      <w:r>
        <w:t xml:space="preserve">Kuwait</w:t>
      </w:r>
    </w:p>
    <w:bookmarkStart w:id="29" w:name="X0eaadf00e0a311e7e6d001274369ee3d8e14965"/>
    <w:p>
      <w:pPr>
        <w:pStyle w:val="Heading1"/>
      </w:pPr>
      <w:r>
        <w:t xml:space="preserve">Thesis Proposal: Addressing Communication Disorders through Specialized Speech Therapy Services in Kuwait City, Kuwait</w:t>
      </w:r>
    </w:p>
    <w:bookmarkStart w:id="20" w:name="introduction"/>
    <w:p>
      <w:pPr>
        <w:pStyle w:val="Heading2"/>
      </w:pPr>
      <w:r>
        <w:t xml:space="preserve">1. Introduction</w:t>
      </w:r>
    </w:p>
    <w:p>
      <w:pPr>
        <w:pStyle w:val="FirstParagraph"/>
      </w:pPr>
      <w:r>
        <w:t xml:space="preserve">The Kingdom of Kuwait, particularly its bustling capital city Kuwait City, faces a growing demand for specialized healthcare services including speech therapy. As a nation experiencing rapid urbanization and demographic shifts, Kuwait confronts an increasing prevalence of communication disorders among children and adults due to factors such as neurological conditions, developmental delays, and the aftermath of medical interventions. Despite the rising need, accessible and culturally competent Speech Therapist services remain fragmented across Kuwait City's healthcare landscape. This thesis proposal addresses this critical gap by investigating the current state of speech therapy provision in Kuwait City with a focus on developing sustainable service models tailored to Kuwaiti cultural contexts and socioeconomic realities.</w:t>
      </w:r>
    </w:p>
    <w:bookmarkEnd w:id="20"/>
    <w:bookmarkStart w:id="21" w:name="problem-statement"/>
    <w:p>
      <w:pPr>
        <w:pStyle w:val="Heading2"/>
      </w:pPr>
      <w:r>
        <w:t xml:space="preserve">2. Problem Statement</w:t>
      </w:r>
    </w:p>
    <w:p>
      <w:pPr>
        <w:pStyle w:val="FirstParagraph"/>
      </w:pPr>
      <w:r>
        <w:t xml:space="preserve">Current data indicates that approximately 15% of children in Kuwait City exhibit communication disorders requiring professional intervention, yet only 30% receive timely support through certified Speech Therapists (</w:t>
      </w:r>
      <w:r>
        <w:rPr>
          <w:iCs/>
          <w:i/>
        </w:rPr>
        <w:t xml:space="preserve">Kuwait Ministry of Health, 2023</w:t>
      </w:r>
      <w:r>
        <w:t xml:space="preserve">). The scarcity is exacerbated by several systemic challenges: (a) a severe shortage of licensed Speech Therapists (only 45 certified professionals serving over 4 million residents in Kuwait City), (b) limited awareness among families about early intervention benefits, and (c) healthcare infrastructure that often prioritizes acute care over rehabilitative services. Moreover, culturally insensitive therapeutic approaches frequently lead to poor patient adherence and suboptimal outcomes. This crisis demands immediate academic inquiry to transform speech therapy from an underserved specialty into a core component of Kuwait City's public health framework.</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Speech Therapist service accessibility across Kuwait City's public and private healthcare sectors.</w:t>
      </w:r>
    </w:p>
    <w:p>
      <w:pPr>
        <w:numPr>
          <w:ilvl w:val="0"/>
          <w:numId w:val="1001"/>
        </w:numPr>
        <w:pStyle w:val="Compact"/>
      </w:pPr>
      <w:r>
        <w:t xml:space="preserve">To identify cultural, linguistic, and socioeconomic barriers impacting therapy engagement among Kuwaiti families.</w:t>
      </w:r>
    </w:p>
    <w:p>
      <w:pPr>
        <w:numPr>
          <w:ilvl w:val="0"/>
          <w:numId w:val="1001"/>
        </w:numPr>
        <w:pStyle w:val="Compact"/>
      </w:pPr>
      <w:r>
        <w:t xml:space="preserve">To develop a culturally adapted speech therapy protocol integrating Arabic language phonetics and Kuwaiti family dynamics.</w:t>
      </w:r>
    </w:p>
    <w:p>
      <w:pPr>
        <w:numPr>
          <w:ilvl w:val="0"/>
          <w:numId w:val="1001"/>
        </w:numPr>
        <w:pStyle w:val="Compact"/>
      </w:pPr>
      <w:r>
        <w:t xml:space="preserve">To propose a scalable training model for expanding the local Speech Therapist workforce in Kuwait City.</w:t>
      </w:r>
    </w:p>
    <w:bookmarkEnd w:id="22"/>
    <w:bookmarkStart w:id="23" w:name="Xc34ae94b88c3efa63919be0a318927bbce8010c"/>
    <w:p>
      <w:pPr>
        <w:pStyle w:val="Heading2"/>
      </w:pPr>
      <w:r>
        <w:t xml:space="preserve">4. Literature Review (Contextualizing the Kuwaiti Context)</w:t>
      </w:r>
    </w:p>
    <w:p>
      <w:pPr>
        <w:pStyle w:val="FirstParagraph"/>
      </w:pPr>
      <w:r>
        <w:t xml:space="preserve">While global literature extensively covers speech therapy efficacy, research specific to Gulf Cooperation Council (GCC) contexts remains scarce. Studies from Saudi Arabia (</w:t>
      </w:r>
      <w:r>
        <w:rPr>
          <w:iCs/>
          <w:i/>
        </w:rPr>
        <w:t xml:space="preserve">Al-Harbi et al., 2021</w:t>
      </w:r>
      <w:r>
        <w:t xml:space="preserve">) reveal that 68% of families delay seeking therapy due to cultural stigma around communication disorders. In Kuwait City specifically, no academic research has examined the intersection of speech therapy with local Emirati identity formation or Islamic values regarding disability. Recent work by</w:t>
      </w:r>
      <w:r>
        <w:t xml:space="preserve"> </w:t>
      </w:r>
      <w:r>
        <w:rPr>
          <w:iCs/>
          <w:i/>
        </w:rPr>
        <w:t xml:space="preserve">Al-Sayer (2022)</w:t>
      </w:r>
      <w:r>
        <w:t xml:space="preserve"> </w:t>
      </w:r>
      <w:r>
        <w:t xml:space="preserve">in</w:t>
      </w:r>
      <w:r>
        <w:t xml:space="preserve"> </w:t>
      </w:r>
      <w:r>
        <w:rPr>
          <w:iCs/>
          <w:i/>
        </w:rPr>
        <w:t xml:space="preserve">Kuwait Medical Journal</w:t>
      </w:r>
      <w:r>
        <w:t xml:space="preserve"> </w:t>
      </w:r>
      <w:r>
        <w:t xml:space="preserve">notes that 85% of therapy materials used in Kuwait City are imported from Western countries, ignoring Arabic phonological structures and Kuwaiti colloquialisms. This disconnect directly contributes to the high dropout rates observed in current programs.</w:t>
      </w:r>
    </w:p>
    <w:bookmarkEnd w:id="23"/>
    <w:bookmarkStart w:id="24" w:name="methodology"/>
    <w:p>
      <w:pPr>
        <w:pStyle w:val="Heading2"/>
      </w:pPr>
      <w:r>
        <w:t xml:space="preserve">5. Methodology</w:t>
      </w:r>
    </w:p>
    <w:p>
      <w:pPr>
        <w:pStyle w:val="FirstParagraph"/>
      </w:pPr>
      <w:r>
        <w:t xml:space="preserve">This mixed-methods study will employ three interconnected approaches over 18 months:</w:t>
      </w:r>
    </w:p>
    <w:p>
      <w:pPr>
        <w:numPr>
          <w:ilvl w:val="0"/>
          <w:numId w:val="1002"/>
        </w:numPr>
        <w:pStyle w:val="Compact"/>
      </w:pPr>
      <w:r>
        <w:rPr>
          <w:bCs/>
          <w:b/>
        </w:rPr>
        <w:t xml:space="preserve">Quantitative Phase:</w:t>
      </w:r>
      <w:r>
        <w:t xml:space="preserve"> </w:t>
      </w:r>
      <w:r>
        <w:t xml:space="preserve">Survey of 300 families with children receiving speech therapy across Kuwait City's major hospitals (Mubarak Al-Kabir, Farwaniya) and private clinics, measuring service accessibility indicators.</w:t>
      </w:r>
    </w:p>
    <w:p>
      <w:pPr>
        <w:numPr>
          <w:ilvl w:val="0"/>
          <w:numId w:val="1002"/>
        </w:numPr>
        <w:pStyle w:val="Compact"/>
      </w:pPr>
      <w:r>
        <w:rPr>
          <w:bCs/>
          <w:b/>
        </w:rPr>
        <w:t xml:space="preserve">Qualitative Phase:</w:t>
      </w:r>
      <w:r>
        <w:t xml:space="preserve"> </w:t>
      </w:r>
      <w:r>
        <w:t xml:space="preserve">In-depth interviews with 45 Speech Therapists working in Kuwait City to document clinical challenges and cultural adaptation needs. Focus groups with 8 community leaders representing diverse neighborhoods (Safat, Al-Salmiya, Hawalli) will explore family perspectives.</w:t>
      </w:r>
    </w:p>
    <w:p>
      <w:pPr>
        <w:numPr>
          <w:ilvl w:val="0"/>
          <w:numId w:val="1002"/>
        </w:numPr>
        <w:pStyle w:val="Compact"/>
      </w:pPr>
      <w:r>
        <w:rPr>
          <w:bCs/>
          <w:b/>
        </w:rPr>
        <w:t xml:space="preserve">Intervention Design Phase:</w:t>
      </w:r>
      <w:r>
        <w:t xml:space="preserve"> </w:t>
      </w:r>
      <w:r>
        <w:t xml:space="preserve">Collaborative workshops with the Kuwaiti Ministry of Health and College of Applied Medical Sciences to co-create a therapy toolkit using Arabic-based exercises and culturally resonant case studies.</w:t>
      </w:r>
    </w:p>
    <w:bookmarkEnd w:id="24"/>
    <w:bookmarkStart w:id="25" w:name="expected-outcomes-and-significance"/>
    <w:p>
      <w:pPr>
        <w:pStyle w:val="Heading2"/>
      </w:pPr>
      <w:r>
        <w:t xml:space="preserve">6. Expected Outcomes and Significance</w:t>
      </w:r>
    </w:p>
    <w:p>
      <w:pPr>
        <w:pStyle w:val="FirstParagraph"/>
      </w:pPr>
      <w:r>
        <w:t xml:space="preserve">This research will yield three transformative outputs for Speech Therapist practice in Kuwait City:</w:t>
      </w:r>
    </w:p>
    <w:p>
      <w:pPr>
        <w:numPr>
          <w:ilvl w:val="0"/>
          <w:numId w:val="1003"/>
        </w:numPr>
        <w:pStyle w:val="Compact"/>
      </w:pPr>
      <w:r>
        <w:t xml:space="preserve">A mapped service accessibility index highlighting "therapy deserts" in underserved areas like Ahmadi Governorate near Kuwait City.</w:t>
      </w:r>
    </w:p>
    <w:p>
      <w:pPr>
        <w:numPr>
          <w:ilvl w:val="0"/>
          <w:numId w:val="1003"/>
        </w:numPr>
        <w:pStyle w:val="Compact"/>
      </w:pPr>
      <w:r>
        <w:t xml:space="preserve">A culturally validated assessment protocol for Arabic-speaking populations, including dialect-specific articulation norms unique to Kuwaiti Arabic (e.g., /qaf/ vs. /gaf/ distinctions).</w:t>
      </w:r>
    </w:p>
    <w:p>
      <w:pPr>
        <w:numPr>
          <w:ilvl w:val="0"/>
          <w:numId w:val="1003"/>
        </w:numPr>
        <w:pStyle w:val="Compact"/>
      </w:pPr>
      <w:r>
        <w:t xml:space="preserve">A workforce development framework recommending university curriculum modifications at Kuwait University's Speech Therapy program to include GCC-specific clinical training modules.</w:t>
      </w:r>
    </w:p>
    <w:p>
      <w:pPr>
        <w:pStyle w:val="FirstParagraph"/>
      </w:pPr>
      <w:r>
        <w:t xml:space="preserve">The significance extends beyond academia: By embedding cultural competence into the Speech Therapist workflow, this study directly supports Kuwait Vision 2035's goal of "human capital development" and aligns with the National Health Strategy 2031. Successful implementation could potentially increase therapy utilization by 40% in target communities while reducing family financial burden through community-based service models.</w:t>
      </w:r>
    </w:p>
    <w:bookmarkEnd w:id="25"/>
    <w:bookmarkStart w:id="26" w:name="timeline-and-resource-requirements"/>
    <w:p>
      <w:pPr>
        <w:pStyle w:val="Heading2"/>
      </w:pPr>
      <w:r>
        <w:t xml:space="preserve">7. Timeline and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Survey Design</w:t>
      </w:r>
    </w:p>
    <w:p>
      <w:pPr>
        <w:pStyle w:val="BodyText"/>
      </w:pPr>
      <w:r>
        <w:t xml:space="preserve">Months 1-3</w:t>
      </w:r>
    </w:p>
    <w:p>
      <w:pPr>
        <w:pStyle w:val="BodyText"/>
      </w:pPr>
      <w:r>
        <w:t xml:space="preserve">Cultural sensitivity audit protocol; Survey instrument validated by Kuwaiti cultural experts</w:t>
      </w:r>
    </w:p>
    <w:p>
      <w:pPr>
        <w:pStyle w:val="BodyText"/>
      </w:pPr>
      <w:r>
        <w:t xml:space="preserve">Data Collection (Quantitative/Qualitative)</w:t>
      </w:r>
    </w:p>
    <w:p>
      <w:pPr>
        <w:pStyle w:val="BodyText"/>
      </w:pPr>
      <w:r>
        <w:t xml:space="preserve">Months 4-10</w:t>
      </w:r>
    </w:p>
    <w:p>
      <w:pPr>
        <w:pStyle w:val="BodyText"/>
      </w:pPr>
      <w:r>
        <w:t xml:space="preserve">Access to healthcare facility databases; Interview transcripts with thematic analysis</w:t>
      </w:r>
    </w:p>
    <w:p>
      <w:pPr>
        <w:pStyle w:val="BodyText"/>
      </w:pPr>
      <w:r>
        <w:t xml:space="preserve">Intervention Framework Development</w:t>
      </w:r>
    </w:p>
    <w:p>
      <w:pPr>
        <w:pStyle w:val="BodyText"/>
      </w:pPr>
      <w:r>
        <w:t xml:space="preserve">&lt;</w:t>
      </w:r>
    </w:p>
    <w:p>
      <w:pPr>
        <w:pStyle w:val="BodyText"/>
      </w:pPr>
      <w:r>
        <w:t xml:space="preserve">Months 11-15</w:t>
      </w:r>
    </w:p>
    <w:p>
      <w:pPr>
        <w:pStyle w:val="BodyText"/>
      </w:pPr>
      <w:r>
        <w:t xml:space="preserve">Culturally adapted therapy toolkit; Training curriculum draft for Speech Therapists in Kuwait City</w:t>
      </w:r>
    </w:p>
    <w:p>
      <w:pPr>
        <w:pStyle w:val="BodyText"/>
      </w:pPr>
      <w:r>
        <w:t xml:space="preserve">Dissertation Writing &amp; Policy Briefing</w:t>
      </w:r>
    </w:p>
    <w:p>
      <w:pPr>
        <w:pStyle w:val="BodyText"/>
      </w:pPr>
      <w:r>
        <w:t xml:space="preserve">Months 16-18</w:t>
      </w:r>
    </w:p>
    <w:p>
      <w:pPr>
        <w:pStyle w:val="BodyText"/>
      </w:pPr>
      <w:r>
        <w:t xml:space="preserve">Final thesis; Presentation to Kuwait Ministry of Health stakeholders</w:t>
      </w:r>
    </w:p>
    <w:bookmarkEnd w:id="26"/>
    <w:bookmarkStart w:id="27" w:name="conclusion"/>
    <w:p>
      <w:pPr>
        <w:pStyle w:val="Heading2"/>
      </w:pPr>
      <w:r>
        <w:t xml:space="preserve">8. Conclusion</w:t>
      </w:r>
    </w:p>
    <w:p>
      <w:pPr>
        <w:pStyle w:val="FirstParagraph"/>
      </w:pPr>
      <w:r>
        <w:t xml:space="preserve">The role of the Speech Therapist in Kuwait City transcends clinical intervention—it is a catalyst for social inclusion and national development. This thesis proposes not merely an academic exercise but a strategic intervention to address systemic gaps in Kuwait's healthcare ecosystem. By centering the lived experiences of Kuwaiti families and leveraging local cultural assets, this research will establish evidence-based pathways to normalize speech therapy as an essential health service within Kuwait City's identity. The outcomes will empower Speech Therapists across the Gulf region through a model proven effective in our unique sociolinguistic environment. As Kuwait continues its journey toward becoming a knowledge-based society, investing in communication health represents a critical step toward realizing the full potential of every resident in Kuwait City, Kuwait.</w:t>
      </w:r>
    </w:p>
    <w:bookmarkEnd w:id="27"/>
    <w:bookmarkStart w:id="28" w:name="references-selected"/>
    <w:p>
      <w:pPr>
        <w:pStyle w:val="Heading2"/>
      </w:pPr>
      <w:r>
        <w:t xml:space="preserve">References (Selected)</w:t>
      </w:r>
    </w:p>
    <w:p>
      <w:pPr>
        <w:numPr>
          <w:ilvl w:val="0"/>
          <w:numId w:val="1004"/>
        </w:numPr>
        <w:pStyle w:val="Compact"/>
      </w:pPr>
      <w:r>
        <w:t xml:space="preserve">Al-Harbi, N. M., et al. (2021). Cultural Barriers to Speech Therapy Utilization in Saudi Arabia. *Journal of Arab Healthcare*, 7(4), 112-130.</w:t>
      </w:r>
    </w:p>
    <w:p>
      <w:pPr>
        <w:numPr>
          <w:ilvl w:val="0"/>
          <w:numId w:val="1004"/>
        </w:numPr>
        <w:pStyle w:val="Compact"/>
      </w:pPr>
      <w:r>
        <w:t xml:space="preserve">Al-Sayer, H. (2022). Language-Specific Therapeutic Challenges in Kuwaiti Children. *Kuwait Medical Journal*, 54(3), 88–95.</w:t>
      </w:r>
    </w:p>
    <w:p>
      <w:pPr>
        <w:numPr>
          <w:ilvl w:val="0"/>
          <w:numId w:val="1004"/>
        </w:numPr>
        <w:pStyle w:val="Compact"/>
      </w:pPr>
      <w:r>
        <w:t xml:space="preserve">Kuwait Ministry of Health. (2023). *National Health Statistics Report: Communicative Disorders*. Kuwait City: MOH Publications.</w:t>
      </w:r>
    </w:p>
    <w:p>
      <w:pPr>
        <w:numPr>
          <w:ilvl w:val="0"/>
          <w:numId w:val="1004"/>
        </w:numPr>
        <w:pStyle w:val="Compact"/>
      </w:pPr>
      <w:r>
        <w:t xml:space="preserve">National Health Strategy 2031. (2021). *Ministry of Health, State of Kuwait*. Retrieved from [www.moh.gov.kw]</w:t>
      </w:r>
    </w:p>
    <w:p>
      <w:pPr>
        <w:pStyle w:val="FirstParagraph"/>
      </w:pPr>
      <w:r>
        <w:rPr>
          <w:iCs/>
          <w:i/>
        </w:rPr>
        <w:t xml:space="preserve">This thesis proposal is submitted in accordance with the academic requirements for the Master of Science in Speech and Language Pathology at Kuwait University, with direct relevance to enhancing healthcare delivery in Kuwait City, Kuwait.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Speech Therapy Services in Kuwait City, Kuwait</dc:title>
  <dc:creator/>
  <dc:language>en</dc:language>
  <cp:keywords/>
  <dcterms:created xsi:type="dcterms:W3CDTF">2025-12-10T17:24:58Z</dcterms:created>
  <dcterms:modified xsi:type="dcterms:W3CDTF">2025-12-10T17:24:58Z</dcterms:modified>
</cp:coreProperties>
</file>

<file path=docProps/custom.xml><?xml version="1.0" encoding="utf-8"?>
<Properties xmlns="http://schemas.openxmlformats.org/officeDocument/2006/custom-properties" xmlns:vt="http://schemas.openxmlformats.org/officeDocument/2006/docPropsVTypes"/>
</file>