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Accessibility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012f956c9605096d8983d35a090e651d43c285"/>
    <w:p>
      <w:pPr>
        <w:pStyle w:val="Heading1"/>
      </w:pPr>
      <w:r>
        <w:t xml:space="preserve">Thesis Proposal: Enhancing Access to Quality Speech Therapy Services in Malaysia Kuala Lumpur</w:t>
      </w:r>
    </w:p>
    <w:bookmarkStart w:id="20" w:name="introduction"/>
    <w:p>
      <w:pPr>
        <w:pStyle w:val="Heading2"/>
      </w:pPr>
      <w:r>
        <w:t xml:space="preserve">Introduction</w:t>
      </w:r>
    </w:p>
    <w:p>
      <w:pPr>
        <w:pStyle w:val="FirstParagraph"/>
      </w:pPr>
      <w:r>
        <w:t xml:space="preserve">This Thesis Proposal outlines a critical investigation into the accessibility, quality, and cultural relevance of Speech Therapist services within the urban context of Malaysia Kuala Lumpur. As a rapidly developing metropolis with a diverse population exceeding 8 million residents, Kuala Lumpur faces significant challenges in providing equitable speech therapy services. With linguistic diversity encompassing Bahasa Malaysia, Mandarin Chinese, Tamil, and numerous regional dialects, coupled with varying socioeconomic strata across neighborhoods like Bangsar, Petaling Jaya, and Taman Maluri, the demand for culturally competent Speech Therapist professionals is acute. This research directly addresses a systemic gap identified by the Ministry of Health (MOH) Malaysia and local disability advocacy groups: only 1-2 Speech Therapists are available per 100,000 population in Kuala Lumpur, far below the World Health Organization's recommended ratio. The primary objective is to develop evidence-based recommendations to strengthen the speech therapy ecosystem specifically for Malaysia Kuala Lumpur.</w:t>
      </w:r>
    </w:p>
    <w:bookmarkEnd w:id="20"/>
    <w:bookmarkStart w:id="21" w:name="literature-review-and-problem-statement"/>
    <w:p>
      <w:pPr>
        <w:pStyle w:val="Heading2"/>
      </w:pPr>
      <w:r>
        <w:t xml:space="preserve">Literature Review and Problem Statement</w:t>
      </w:r>
    </w:p>
    <w:p>
      <w:pPr>
        <w:pStyle w:val="FirstParagraph"/>
      </w:pPr>
      <w:r>
        <w:t xml:space="preserve">Existing literature on speech pathology in Southeast Asia highlights Malaysia's unique challenges. Studies by Yusoff et al. (2019) and the Malaysian Speech-Language-Hearing Association (MSLHA) indicate that while urban centers like Kuala Lumpur house most tertiary-level facilities, service delivery is fragmented between under-resourced public hospitals (e.g., Hospital Kuala Lumpur), specialized private clinics, and community-based programs often limited to affluent areas. A 2021 MSLHA report revealed that over 65% of children with communication disorders in Kuala Lumpur experience waitlists exceeding six months for public sector Speech Therapist assessments. Furthermore, cultural beliefs sometimes delay intervention; some families attribute speech delays to "late talking" rather than pathology, influenced by traditional concepts like "tumbuh lambat" (slow growth). This proposal specifically targets the urban environment of Malaysia Kuala Lumpur, where population density intensifies both the need and the complexity of service delivery compared to rural states.</w:t>
      </w:r>
    </w:p>
    <w:bookmarkEnd w:id="21"/>
    <w:bookmarkStart w:id="22" w:name="research-objectives"/>
    <w:p>
      <w:pPr>
        <w:pStyle w:val="Heading2"/>
      </w:pPr>
      <w:r>
        <w:t xml:space="preserve">Research Objectives</w:t>
      </w:r>
    </w:p>
    <w:p>
      <w:pPr>
        <w:numPr>
          <w:ilvl w:val="0"/>
          <w:numId w:val="1001"/>
        </w:numPr>
        <w:pStyle w:val="Compact"/>
      </w:pPr>
      <w:r>
        <w:t xml:space="preserve">To assess current accessibility barriers (geographical, financial, cultural) for Speech Therapy services across diverse socioeconomic communities in Kuala Lumpur.</w:t>
      </w:r>
    </w:p>
    <w:p>
      <w:pPr>
        <w:numPr>
          <w:ilvl w:val="0"/>
          <w:numId w:val="1001"/>
        </w:numPr>
        <w:pStyle w:val="Compact"/>
      </w:pPr>
      <w:r>
        <w:t xml:space="preserve">To evaluate the perceived quality and cultural competence of existing Speech Therapist services from the perspectives of patients, families, and healthcare providers within Malaysia Kuala Lumpur.</w:t>
      </w:r>
    </w:p>
    <w:p>
      <w:pPr>
        <w:numPr>
          <w:ilvl w:val="0"/>
          <w:numId w:val="1001"/>
        </w:numPr>
        <w:pStyle w:val="Compact"/>
      </w:pPr>
      <w:r>
        <w:t xml:space="preserve">To identify successful models of community-based intervention currently operating or adaptable to the Kuala Lumpur context.</w:t>
      </w:r>
    </w:p>
    <w:p>
      <w:pPr>
        <w:numPr>
          <w:ilvl w:val="0"/>
          <w:numId w:val="1001"/>
        </w:numPr>
        <w:pStyle w:val="Compact"/>
      </w:pPr>
      <w:r>
        <w:t xml:space="preserve">To propose a practical framework for integrating culturally responsive practices into standard Speech Therapy delivery within Malaysia's public health infrastructure in Kuala Lumpur.</w:t>
      </w:r>
    </w:p>
    <w:bookmarkEnd w:id="22"/>
    <w:bookmarkStart w:id="23" w:name="methodology"/>
    <w:p>
      <w:pPr>
        <w:pStyle w:val="Heading2"/>
      </w:pPr>
      <w:r>
        <w:t xml:space="preserve">Methodology</w:t>
      </w:r>
    </w:p>
    <w:p>
      <w:pPr>
        <w:pStyle w:val="FirstParagraph"/>
      </w:pPr>
      <w:r>
        <w:t xml:space="preserve">This mixed-methods study will be conducted specifically within the boundaries of Malaysia Kuala Lumpur, focusing on three distinct districts representing varying socioeconomic profiles: a low-income area (e.g., Kampung Baru), a middle-income suburb (e.g., Sections 17 &amp; 19, Petaling Jaya), and an affluent district (e.g., Damansara Heights). The methodology involves:</w:t>
      </w:r>
    </w:p>
    <w:p>
      <w:pPr>
        <w:numPr>
          <w:ilvl w:val="0"/>
          <w:numId w:val="1002"/>
        </w:numPr>
        <w:pStyle w:val="Compact"/>
      </w:pPr>
      <w:r>
        <w:rPr>
          <w:bCs/>
          <w:b/>
        </w:rPr>
        <w:t xml:space="preserve">Quantitative Phase:</w:t>
      </w:r>
      <w:r>
        <w:t xml:space="preserve"> </w:t>
      </w:r>
      <w:r>
        <w:t xml:space="preserve">Online and paper-based surveys distributed to 300 parents/caregivers of children aged 2-12 years with diagnosed or suspected communication disorders across the selected districts. Key metrics will include wait times, out-of-pocket costs, perceived therapist cultural awareness (using adapted MSLHA scales), and service satisfaction.</w:t>
      </w:r>
    </w:p>
    <w:p>
      <w:pPr>
        <w:numPr>
          <w:ilvl w:val="0"/>
          <w:numId w:val="1002"/>
        </w:numPr>
        <w:pStyle w:val="Compact"/>
      </w:pPr>
      <w:r>
        <w:rPr>
          <w:bCs/>
          <w:b/>
        </w:rPr>
        <w:t xml:space="preserve">Qualitative Phase:</w:t>
      </w:r>
      <w:r>
        <w:t xml:space="preserve"> </w:t>
      </w:r>
      <w:r>
        <w:t xml:space="preserve">Semi-structured interviews with 30 key stakeholders: Speech Therapists (both public and private sector), pediatricians from KL hospitals, representatives from NGOs like the Malaysian Association for the Hearing Impaired (MAHI), and community health workers in selected neighborhoods.</w:t>
      </w:r>
    </w:p>
    <w:p>
      <w:pPr>
        <w:numPr>
          <w:ilvl w:val="0"/>
          <w:numId w:val="1002"/>
        </w:numPr>
        <w:pStyle w:val="Compact"/>
      </w:pPr>
      <w:r>
        <w:rPr>
          <w:bCs/>
          <w:b/>
        </w:rPr>
        <w:t xml:space="preserve">Data Integration:</w:t>
      </w:r>
      <w:r>
        <w:t xml:space="preserve"> </w:t>
      </w:r>
      <w:r>
        <w:t xml:space="preserve">Thematic analysis of interview transcripts combined with statistical analysis of survey data to identify systemic patterns and develop context-specific recommendations.</w:t>
      </w:r>
    </w:p>
    <w:bookmarkEnd w:id="23"/>
    <w:bookmarkStart w:id="24" w:name="Xf38e767cbea45201cf28bdb4f290a96abb0c73b"/>
    <w:p>
      <w:pPr>
        <w:pStyle w:val="Heading2"/>
      </w:pPr>
      <w:r>
        <w:t xml:space="preserve">Significance of the Study for Malaysia Kuala Lumpur</w:t>
      </w:r>
    </w:p>
    <w:p>
      <w:pPr>
        <w:pStyle w:val="FirstParagraph"/>
      </w:pPr>
      <w:r>
        <w:t xml:space="preserve">The findings from this Thesis Proposal will yield immediate, actionable insights for stakeholders within Malaysia Kuala Lumpur. Results will directly inform:</w:t>
      </w:r>
    </w:p>
    <w:p>
      <w:pPr>
        <w:numPr>
          <w:ilvl w:val="0"/>
          <w:numId w:val="1003"/>
        </w:numPr>
        <w:pStyle w:val="Compact"/>
      </w:pPr>
      <w:r>
        <w:rPr>
          <w:bCs/>
          <w:b/>
        </w:rPr>
        <w:t xml:space="preserve">Policy Development:</w:t>
      </w:r>
      <w:r>
        <w:t xml:space="preserve"> </w:t>
      </w:r>
      <w:r>
        <w:t xml:space="preserve">Providing MOH Malaysia and the National Disability Council (NDC) with localized data to prioritize resource allocation and update service delivery guidelines specifically for the Kuala Lumpur urban setting.</w:t>
      </w:r>
    </w:p>
    <w:p>
      <w:pPr>
        <w:numPr>
          <w:ilvl w:val="0"/>
          <w:numId w:val="1003"/>
        </w:numPr>
        <w:pStyle w:val="Compact"/>
      </w:pPr>
      <w:r>
        <w:rPr>
          <w:bCs/>
          <w:b/>
        </w:rPr>
        <w:t xml:space="preserve">Clinical Practice:</w:t>
      </w:r>
      <w:r>
        <w:t xml:space="preserve"> </w:t>
      </w:r>
      <w:r>
        <w:t xml:space="preserve">Offering Speech Therapist practitioners in Kuala Lumpur evidence-based strategies to enhance cultural humility, language sensitivity (e.g., incorporating Bahasa Malaysia, Mandarin scripts), and family engagement techniques crucial for effective therapy in diverse KL communities.</w:t>
      </w:r>
    </w:p>
    <w:p>
      <w:pPr>
        <w:numPr>
          <w:ilvl w:val="0"/>
          <w:numId w:val="1003"/>
        </w:numPr>
        <w:pStyle w:val="Compact"/>
      </w:pPr>
      <w:r>
        <w:rPr>
          <w:bCs/>
          <w:b/>
        </w:rPr>
        <w:t xml:space="preserve">Community Impact:</w:t>
      </w:r>
      <w:r>
        <w:t xml:space="preserve"> </w:t>
      </w:r>
      <w:r>
        <w:t xml:space="preserve">Empowering local NGOs and community centers in Kuala Lumpur with models for sustainable outreach programs, potentially reducing barriers like transportation costs or stigma through school-based screenings or partnerships with mosques/churches.</w:t>
      </w:r>
    </w:p>
    <w:bookmarkEnd w:id="24"/>
    <w:bookmarkStart w:id="25" w:name="expected-outcomes"/>
    <w:p>
      <w:pPr>
        <w:pStyle w:val="Heading2"/>
      </w:pPr>
      <w:r>
        <w:t xml:space="preserve">Expected Outcomes</w:t>
      </w:r>
    </w:p>
    <w:p>
      <w:pPr>
        <w:pStyle w:val="FirstParagraph"/>
      </w:pPr>
      <w:r>
        <w:t xml:space="preserve">This Thesis Proposal anticipates generating a comprehensive report detailing:</w:t>
      </w:r>
    </w:p>
    <w:p>
      <w:pPr>
        <w:numPr>
          <w:ilvl w:val="0"/>
          <w:numId w:val="1004"/>
        </w:numPr>
        <w:pStyle w:val="Compact"/>
      </w:pPr>
      <w:r>
        <w:t xml:space="preserve">A mapped analysis of accessibility gaps across Kuala Lumpur's districts, identifying hotspots of unmet need.</w:t>
      </w:r>
    </w:p>
    <w:p>
      <w:pPr>
        <w:numPr>
          <w:ilvl w:val="0"/>
          <w:numId w:val="1004"/>
        </w:numPr>
        <w:pStyle w:val="Compact"/>
      </w:pPr>
      <w:r>
        <w:t xml:space="preserve">Evidence on how cultural and linguistic factors specifically influence therapy adherence in Malaysia Kuala Lumpur.</w:t>
      </w:r>
    </w:p>
    <w:p>
      <w:pPr>
        <w:numPr>
          <w:ilvl w:val="0"/>
          <w:numId w:val="1004"/>
        </w:numPr>
        <w:pStyle w:val="Compact"/>
      </w:pPr>
      <w:r>
        <w:t xml:space="preserve">A validated framework for "Culturally Responsive Speech Therapy" tailored to the realities of Kuala Lumpur's multicultural population, including practical training modules for Speech Therapists working in the city.</w:t>
      </w:r>
    </w:p>
    <w:p>
      <w:pPr>
        <w:numPr>
          <w:ilvl w:val="0"/>
          <w:numId w:val="1004"/>
        </w:numPr>
        <w:pStyle w:val="Compact"/>
      </w:pPr>
      <w:r>
        <w:t xml:space="preserve">Policy briefs with concrete recommendations for integrating these practices into KL's public health system and private sector partnerships.</w:t>
      </w:r>
    </w:p>
    <w:bookmarkEnd w:id="25"/>
    <w:bookmarkStart w:id="26" w:name="conclusion"/>
    <w:p>
      <w:pPr>
        <w:pStyle w:val="Heading2"/>
      </w:pPr>
      <w:r>
        <w:t xml:space="preserve">Conclusion</w:t>
      </w:r>
    </w:p>
    <w:p>
      <w:pPr>
        <w:pStyle w:val="FirstParagraph"/>
      </w:pPr>
      <w:r>
        <w:t xml:space="preserve">The demand for effective, accessible Speech Therapy services is rapidly growing within Malaysia Kuala Lumpur, yet the current system struggles to meet it equitably. This Thesis Proposal directly confronts this urgent challenge by focusing research and intervention strategies on the specific urban context of Kuala Lumpur. By centering the experiences of families, caregivers, and Speech Therapists operating within this unique environment of Malaysia's capital city, this study promises to move beyond generic solutions. It seeks to deliver practical tools that empower Speech Therapists in Kuala Lumpur to provide truly inclusive care, ultimately improving communication outcomes for children and adults across all communities in Malaysia Kuala Lumpur. The success of this research is vital not only for the well-being of thousands within the city but also as a potential model for other major urban centers facing similar linguistic and healthcare system complexities across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Accessibility in Malaysia Kuala Lumpur</dc:title>
  <dc:creator/>
  <dc:language>en</dc:language>
  <cp:keywords/>
  <dcterms:created xsi:type="dcterms:W3CDTF">2025-12-11T00:09:13Z</dcterms:created>
  <dcterms:modified xsi:type="dcterms:W3CDTF">2025-12-11T00:09:13Z</dcterms:modified>
</cp:coreProperties>
</file>

<file path=docProps/custom.xml><?xml version="1.0" encoding="utf-8"?>
<Properties xmlns="http://schemas.openxmlformats.org/officeDocument/2006/custom-properties" xmlns:vt="http://schemas.openxmlformats.org/officeDocument/2006/docPropsVTypes"/>
</file>