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Moscow,</w:t>
      </w:r>
      <w:r>
        <w:t xml:space="preserve"> </w:t>
      </w:r>
      <w:r>
        <w:t xml:space="preserve">Russia</w:t>
      </w:r>
    </w:p>
    <w:bookmarkStart w:id="28" w:name="X67fccdd2740142b9ea7931929a2ef8f3a6c3b1d"/>
    <w:p>
      <w:pPr>
        <w:pStyle w:val="Heading1"/>
      </w:pPr>
      <w:r>
        <w:t xml:space="preserve">Thesis Proposal: Enhancing Access to and Quality of Speech Therapy Services for Children in Moscow, Russia</w:t>
      </w:r>
    </w:p>
    <w:bookmarkStart w:id="20" w:name="abstract"/>
    <w:p>
      <w:pPr>
        <w:pStyle w:val="Heading2"/>
      </w:pPr>
      <w:r>
        <w:t xml:space="preserve">Abstract</w:t>
      </w:r>
    </w:p>
    <w:p>
      <w:pPr>
        <w:pStyle w:val="FirstParagraph"/>
      </w:pPr>
      <w:r>
        <w:t xml:space="preserve">This Thesis Proposal outlines a critical research initiative addressing the growing demand for specialized speech therapy services within Moscow, Russia. With urbanization intensifying and awareness of communication disorders rising, the current infrastructure provided by qualified Speech Therapists faces significant strain. This study aims to investigate systemic challenges in delivering effective speech therapy across Moscow's diverse educational and healthcare settings. By analyzing service accessibility, therapist-to-patient ratios, training efficacy within Russian frameworks, and socio-cultural barriers specific to Moscow's demographic landscape, this research will provide actionable evidence for policymakers and clinical practitioners. The findings are expected to directly inform the development of more responsive models for Speech Therapist deployment in Russia's capital city.</w:t>
      </w:r>
    </w:p>
    <w:bookmarkEnd w:id="20"/>
    <w:bookmarkStart w:id="21" w:name="introduction-the-imperative-in-moscow"/>
    <w:p>
      <w:pPr>
        <w:pStyle w:val="Heading2"/>
      </w:pPr>
      <w:r>
        <w:t xml:space="preserve">1. Introduction: The Imperative in Moscow</w:t>
      </w:r>
    </w:p>
    <w:p>
      <w:pPr>
        <w:pStyle w:val="FirstParagraph"/>
      </w:pPr>
      <w:r>
        <w:t xml:space="preserve">Moscow, as Russia's political, economic, and cultural hub with a population exceeding 13 million residents, presents a complex microcosm of the national challenges facing Speech Therapy services. Despite Russia's commitment to inclusive education and healthcare under Federal Laws (e.g., Law No. 273-FZ "On Education"), Moscow faces unique pressures: high population density, significant socioeconomic disparities between districts, and an increasing prevalence of neurodevelopmental disorders like autism spectrum disorder (ASD) and specific language impairment (SLI). The current distribution of qualified Speech Therapists—formally recognized as 'Logopedists' in Russia—remains uneven. Critical shortages persist in suburban areas like Novokosino or Lyublino, while central districts may have overcrowded clinics. This Thesis Proposal directly confronts the urgent need to optimize the role and effectiveness of every Speech Therapist working within Moscow's demanding environment.</w:t>
      </w:r>
    </w:p>
    <w:bookmarkEnd w:id="21"/>
    <w:bookmarkStart w:id="22" w:name="problem-statement"/>
    <w:p>
      <w:pPr>
        <w:pStyle w:val="Heading2"/>
      </w:pPr>
      <w:r>
        <w:t xml:space="preserve">2. Problem Statement</w:t>
      </w:r>
    </w:p>
    <w:p>
      <w:pPr>
        <w:pStyle w:val="FirstParagraph"/>
      </w:pPr>
      <w:r>
        <w:t xml:space="preserve">The core problem is a gap between the rising demand for specialized speech therapy services among children in Moscow and the capacity of existing systems to deliver timely, high-quality care. Key manifestations include: lengthy waiting lists (often exceeding 6-12 months for public clinics), inconsistent therapeutic approaches due to varied training quality, insufficient integration between schools, pediatric hospitals (e.g., City Children's Hospital No. 3), and private practices within Moscow's administrative boundaries, and a lack of culturally sensitive materials for Moscow's diverse ethnic population. This deficit directly impacts children's academic readiness, social integration, and long-term communication abilities. A robust Thesis Proposal must therefore center on identifying actionable solutions grounded in the specific realities of delivering Speech Therapy services across Russia Moscow.</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Speech Therapist availability, caseloads, and service delivery models within public schools and clinics across all 10 administrative districts of Moscow.</w:t>
      </w:r>
    </w:p>
    <w:p>
      <w:pPr>
        <w:numPr>
          <w:ilvl w:val="0"/>
          <w:numId w:val="1001"/>
        </w:numPr>
        <w:pStyle w:val="Compact"/>
      </w:pPr>
      <w:r>
        <w:t xml:space="preserve">To assess the perceived quality and accessibility of Speech Therapy services from the perspectives of parents/guardians, educators, and pediatric healthcare providers in Moscow.</w:t>
      </w:r>
    </w:p>
    <w:p>
      <w:pPr>
        <w:numPr>
          <w:ilvl w:val="0"/>
          <w:numId w:val="1001"/>
        </w:numPr>
        <w:pStyle w:val="Compact"/>
      </w:pPr>
      <w:r>
        <w:t xml:space="preserve">To evaluate the alignment between current Russian speech therapy curricula (as mandated by Rosobrnadzor) and the practical needs encountered by Speech Therapists working in a modern urban setting like Moscow.</w:t>
      </w:r>
    </w:p>
    <w:p>
      <w:pPr>
        <w:numPr>
          <w:ilvl w:val="0"/>
          <w:numId w:val="1001"/>
        </w:numPr>
        <w:pStyle w:val="Compact"/>
      </w:pPr>
      <w:r>
        <w:t xml:space="preserve">To propose evidence-based recommendations for optimizing Speech Therapist deployment, training enhancement, and service integration specifically for Moscow, with scalability potential across Russia.</w:t>
      </w:r>
    </w:p>
    <w:bookmarkEnd w:id="23"/>
    <w:bookmarkStart w:id="24" w:name="methodology"/>
    <w:p>
      <w:pPr>
        <w:pStyle w:val="Heading2"/>
      </w:pPr>
      <w:r>
        <w:t xml:space="preserve">4. Methodology</w:t>
      </w:r>
    </w:p>
    <w:p>
      <w:pPr>
        <w:pStyle w:val="FirstParagraph"/>
      </w:pPr>
      <w:r>
        <w:t xml:space="preserve">This mixed-methods research will employ a sequential explanatory design tailored to the Moscow context:</w:t>
      </w:r>
    </w:p>
    <w:p>
      <w:pPr>
        <w:numPr>
          <w:ilvl w:val="0"/>
          <w:numId w:val="1002"/>
        </w:numPr>
        <w:pStyle w:val="Compact"/>
      </w:pPr>
      <w:r>
        <w:rPr>
          <w:bCs/>
          <w:b/>
        </w:rPr>
        <w:t xml:space="preserve">Quantitative Phase:</w:t>
      </w:r>
      <w:r>
        <w:t xml:space="preserve"> </w:t>
      </w:r>
      <w:r>
        <w:t xml:space="preserve">Survey of 150+ Speech Therapists employed in Moscow public institutions (schools, clinics) and analysis of anonymized service data from the Moscow Department of Health (2020-2023), focusing on caseloads, wait times, and referral patterns.</w:t>
      </w:r>
    </w:p>
    <w:p>
      <w:pPr>
        <w:numPr>
          <w:ilvl w:val="0"/>
          <w:numId w:val="1002"/>
        </w:numPr>
        <w:pStyle w:val="Compact"/>
      </w:pPr>
      <w:r>
        <w:rPr>
          <w:bCs/>
          <w:b/>
        </w:rPr>
        <w:t xml:space="preserve">Qualitative Phase:</w:t>
      </w:r>
      <w:r>
        <w:t xml:space="preserve"> </w:t>
      </w:r>
      <w:r>
        <w:t xml:space="preserve">In-depth semi-structured interviews with 30 key stakeholders: parents of children receiving therapy in Moscow (representing diverse socioeconomic backgrounds), school speech therapists, pediatric ENTs/neurologists from major Moscow hospitals (e.g., City Clinical Hospital No. 40), and Ministry of Education representatives. Focus groups will also be conducted with Speech Therapists to explore workplace challenges unique to Russia's capital.</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for qualitative insights, guided by frameworks for healthcare access in urban settings (e.g., Andersen's Behavioral Model adapted for Russia Moscow).</w:t>
      </w:r>
    </w:p>
    <w:bookmarkEnd w:id="24"/>
    <w:bookmarkStart w:id="25" w:name="significance-of-the-study"/>
    <w:p>
      <w:pPr>
        <w:pStyle w:val="Heading2"/>
      </w:pPr>
      <w:r>
        <w:t xml:space="preserve">5. Significance of the Study</w:t>
      </w:r>
    </w:p>
    <w:p>
      <w:pPr>
        <w:pStyle w:val="FirstParagraph"/>
      </w:pPr>
      <w:r>
        <w:t xml:space="preserve">This Thesis Proposal holds substantial significance for multiple stakeholders in Russia. For Moscow specifically, it addresses a critical public health and educational need: improving early intervention access directly correlates with better academic outcomes and reduced long-term social welfare costs. The findings will provide concrete data to support Moscow City Administration's current initiatives (e.g., the 2023 "Healthy Child" program) in optimizing resource allocation for Speech Therapists. For the national level, as Moscow often sets precedents for Russian policy, this research offers a replicable model for other major cities (St. Petersburg, Novosibirsk). Crucially, it will bridge the gap between theoretical speech pathology education and real-world practice in Russia's most dynamic urban center. The proposed recommendations aim not only to improve service delivery but also to enhance the professional standing and satisfaction of Speech Therapists working tirelessly within Moscow's healthcare system.</w:t>
      </w:r>
    </w:p>
    <w:bookmarkEnd w:id="25"/>
    <w:bookmarkStart w:id="26" w:name="expected-contribution"/>
    <w:p>
      <w:pPr>
        <w:pStyle w:val="Heading2"/>
      </w:pPr>
      <w:r>
        <w:t xml:space="preserve">6. Expected Contribution</w:t>
      </w:r>
    </w:p>
    <w:p>
      <w:pPr>
        <w:pStyle w:val="FirstParagraph"/>
      </w:pPr>
      <w:r>
        <w:t xml:space="preserve">The successful completion of this research will yield a comprehensive report directly contributing to policy discussions on speech therapy in Russia. It will deliver a practical framework for Moscow's educational and health authorities, including specific benchmarks for therapist-to-patient ratios in urban settings, evidence-based training modules addressing gaps identified within the Moscow context (e.g., working with multilingual families), and protocols for seamless referral pathways between schools and clinics. This Thesis Proposal is not merely academic; it seeks to empower every Speech Therapist operating in Russia Moscow to deliver more effective, equitable care, ultimately transforming communication outcomes for children across the city.</w:t>
      </w:r>
    </w:p>
    <w:bookmarkEnd w:id="26"/>
    <w:bookmarkStart w:id="27" w:name="conclusion"/>
    <w:p>
      <w:pPr>
        <w:pStyle w:val="Heading2"/>
      </w:pPr>
      <w:r>
        <w:t xml:space="preserve">7. Conclusion</w:t>
      </w:r>
    </w:p>
    <w:p>
      <w:pPr>
        <w:pStyle w:val="FirstParagraph"/>
      </w:pPr>
      <w:r>
        <w:t xml:space="preserve">The demand for skilled Speech Therapists in Moscow, Russia is undeniable and rapidly escalating. Current systems struggle to meet this need within the complex urban landscape of the capital. This Thesis Proposal provides a focused, actionable roadmap to understand and address these critical gaps specifically within Moscow's unique context. By centering the experiences of both service providers (Speech Therapists) and recipients (children, families) in Russia's most populous city, this research promises tangible improvements in accessibility and quality of care. The insights generated will be invaluable for shaping the future of Speech Therapy services across Moscow and serve as a vital reference for strengthening speech therapy infrastructure throughout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Moscow, Russia</dc:title>
  <dc:creator/>
  <dc:language>en</dc:language>
  <cp:keywords/>
  <dcterms:created xsi:type="dcterms:W3CDTF">2026-07-21T14:00:34Z</dcterms:created>
  <dcterms:modified xsi:type="dcterms:W3CDTF">2026-07-21T14:00:34Z</dcterms:modified>
</cp:coreProperties>
</file>

<file path=docProps/custom.xml><?xml version="1.0" encoding="utf-8"?>
<Properties xmlns="http://schemas.openxmlformats.org/officeDocument/2006/custom-properties" xmlns:vt="http://schemas.openxmlformats.org/officeDocument/2006/docPropsVTypes"/>
</file>