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cd0717b84d521f5217207f84247bbd26192ebc3"/>
    <w:p>
      <w:pPr>
        <w:pStyle w:val="Heading1"/>
      </w:pPr>
      <w:r>
        <w:t xml:space="preserve">Thesis Proposal: Advancing Speech Therapy Practice in Urban Settings of Spain Barcelona</w:t>
      </w:r>
    </w:p>
    <w:bookmarkStart w:id="20" w:name="introduction-and-contextual-background"/>
    <w:p>
      <w:pPr>
        <w:pStyle w:val="Heading2"/>
      </w:pPr>
      <w:r>
        <w:t xml:space="preserve">1. Introduction and Contextual Background</w:t>
      </w:r>
    </w:p>
    <w:p>
      <w:pPr>
        <w:pStyle w:val="FirstParagraph"/>
      </w:pPr>
      <w:r>
        <w:t xml:space="preserve">The field of speech therapy has evolved into a critical healthcare discipline across Europe, with Spain's linguistic and cultural diversity creating unique demands for specialized communication services. In Barcelona—a vibrant metropolis characterized by its multilingual population (Catalan, Spanish, immigrant languages) and high concentration of healthcare institutions—the role of the Speech Therapist (Logopeda) has become increasingly complex yet undervalued in public health discourse. This thesis proposal addresses a pressing gap in understanding how Speech Therapists navigate professional challenges within Barcelona's urban ecosystem, where socioeconomic disparities, linguistic diversity, and fragmented healthcare systems intersect. With over 15% of Barcelona's population being immigrants (INE, 2023), the need for culturally competent speech therapy services is no longer optional but a civic imperative. This research directly responds to Spain's National Health System priorities while advocating for evidence-based practice in one of Europe's most linguistically dynamic cities.</w:t>
      </w:r>
    </w:p>
    <w:bookmarkEnd w:id="20"/>
    <w:bookmarkStart w:id="21" w:name="problem-statement-and-research-gap"/>
    <w:p>
      <w:pPr>
        <w:pStyle w:val="Heading2"/>
      </w:pPr>
      <w:r>
        <w:t xml:space="preserve">2. Problem Statement and Research Gap</w:t>
      </w:r>
    </w:p>
    <w:p>
      <w:pPr>
        <w:pStyle w:val="FirstParagraph"/>
      </w:pPr>
      <w:r>
        <w:t xml:space="preserve">Despite Spain's robust legal framework for speech therapy (Ley 44/2003, Reglamento de Logopedia), Barcelona faces critical implementation gaps. Current studies focus on clinical outcomes rather than contextual barriers (García-Morales et al., 2021), neglecting how urban factors—such as overcrowded public clinics, inadequate intercultural training in university curricula, and reimbursement disparities between public and private sectors—affect service delivery. Crucially, no comprehensive analysis exists of Speech Therapists' professional experiences within Barcelona's specific sociocultural landscape. This omission perpetuates inequitable access: immigrant children with speech disorders wait 37% longer for services than native Catalan speakers (Barcelona City Council, 2022), while rural areas in Catalonia face a 1:5,000 therapist-to-resident ratio compared to Barcelona's 1:2,800. This thesis confronts these realities by centering the Speech Therapist as both agent and subject of change within Spain's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Evaluate** contextual barriers faced by Speech Therapists in Barcelona through a mixed-methods lens, including linguistic accessibility challenges (e.g., therapy for Arabic or Romanian speakers), administrative burdens in public healthcare networks, and resource allocation disparities.</w:t>
      </w:r>
    </w:p>
    <w:p>
      <w:pPr>
        <w:numPr>
          <w:ilvl w:val="0"/>
          <w:numId w:val="1001"/>
        </w:numPr>
        <w:pStyle w:val="Compact"/>
      </w:pPr>
      <w:r>
        <w:t xml:space="preserve">Assess** the efficacy of current intercultural training programs within Spain's Speech Therapy universities (e.g., University of Barcelona, Pompeu Fabra) through practitioner feedback.</w:t>
      </w:r>
    </w:p>
    <w:p>
      <w:pPr>
        <w:numPr>
          <w:ilvl w:val="0"/>
          <w:numId w:val="1001"/>
        </w:numPr>
        <w:pStyle w:val="Compact"/>
      </w:pPr>
      <w:r>
        <w:t xml:space="preserve">Develop** a Barcelona-specific professional framework for culturally responsive speech therapy practice that aligns with Spain's national regulations and EU healthcare standards.</w:t>
      </w:r>
    </w:p>
    <w:bookmarkEnd w:id="22"/>
    <w:bookmarkStart w:id="23" w:name="theoretical-framework"/>
    <w:p>
      <w:pPr>
        <w:pStyle w:val="Heading2"/>
      </w:pPr>
      <w:r>
        <w:t xml:space="preserve">4. Theoretical Framework</w:t>
      </w:r>
    </w:p>
    <w:p>
      <w:pPr>
        <w:pStyle w:val="FirstParagraph"/>
      </w:pPr>
      <w:r>
        <w:t xml:space="preserve">This study integrates three theoretical pillars: (1) *Cultural Humility Theory* (Tervalon &amp; Murray-García, 1998) to analyze therapeutic interactions across linguistic divides; (2) *Healthcare Accessibility Metrics* from the WHO Global Report on Health Equity for Urban Settings; and (3) Spain's National Framework for Speech Therapy Education. By applying these frameworks specifically to Barcelona—where Catalan language policy intersects with immigrant integration—the research moves beyond generic "multicultural" approaches to address Barcelona's unique sociolinguistic topography. For instance, the proposal examines how mandatory Catalan proficiency requirements in public clinics inadvertently exclude non-Catalan-speaking therapists from community roles (a barrier rarely documented in Spanish literature).</w:t>
      </w:r>
    </w:p>
    <w:bookmarkEnd w:id="23"/>
    <w:bookmarkStart w:id="24" w:name="methodology"/>
    <w:p>
      <w:pPr>
        <w:pStyle w:val="Heading2"/>
      </w:pPr>
      <w:r>
        <w:t xml:space="preserve">5. Methodology</w:t>
      </w:r>
    </w:p>
    <w:p>
      <w:pPr>
        <w:pStyle w:val="FirstParagraph"/>
      </w:pPr>
      <w:r>
        <w:t xml:space="preserve">A sequential mixed-methods design will be employed over 18 months:</w:t>
      </w:r>
    </w:p>
    <w:p>
      <w:pPr>
        <w:numPr>
          <w:ilvl w:val="0"/>
          <w:numId w:val="1002"/>
        </w:numPr>
        <w:pStyle w:val="Compact"/>
      </w:pPr>
      <w:r>
        <w:rPr>
          <w:bCs/>
          <w:b/>
        </w:rPr>
        <w:t xml:space="preserve">Phase 1: Quantitative Survey</w:t>
      </w:r>
      <w:r>
        <w:t xml:space="preserve"> </w:t>
      </w:r>
      <w:r>
        <w:t xml:space="preserve">– Distributed to all 3,200 registered Speech Therapists in Barcelona (via the Catalan Association of Speech Therapists). Targeting variables like caseload diversity, language barriers encountered (scale 1–5), and public vs. private sector satisfaction. Anticipated n=850 responses.</w:t>
      </w:r>
    </w:p>
    <w:p>
      <w:pPr>
        <w:numPr>
          <w:ilvl w:val="0"/>
          <w:numId w:val="1002"/>
        </w:numPr>
        <w:pStyle w:val="Compact"/>
      </w:pPr>
      <w:r>
        <w:rPr>
          <w:bCs/>
          <w:b/>
        </w:rPr>
        <w:t xml:space="preserve">Phase 2: Qualitative Focus Groups</w:t>
      </w:r>
      <w:r>
        <w:t xml:space="preserve"> </w:t>
      </w:r>
      <w:r>
        <w:t xml:space="preserve">– Six groups (4–6 therapists each) stratified by sector (public health, private clinics, NGOs) and linguistic expertise (Catalan/Spanish/immigrant-language speakers). Thematic analysis using NVivo will identify systemic pain points.</w:t>
      </w:r>
    </w:p>
    <w:p>
      <w:pPr>
        <w:numPr>
          <w:ilvl w:val="0"/>
          <w:numId w:val="1002"/>
        </w:numPr>
        <w:pStyle w:val="Compact"/>
      </w:pPr>
      <w:r>
        <w:rPr>
          <w:bCs/>
          <w:b/>
        </w:rPr>
        <w:t xml:space="preserve">Phase 3: Policy Analysis</w:t>
      </w:r>
      <w:r>
        <w:t xml:space="preserve"> </w:t>
      </w:r>
      <w:r>
        <w:t xml:space="preserve">– Comparative review of Barcelona's municipal healthcare protocols against EU directives on accessibility (e.g., European Disability Strategy 2021–2030), identifying gaps in Spain's implementation.</w:t>
      </w:r>
    </w:p>
    <w:p>
      <w:pPr>
        <w:pStyle w:val="FirstParagraph"/>
      </w:pPr>
      <w:r>
        <w:t xml:space="preserve">Ethical approval will be secured from the University of Barcelona Ethics Committee, with anonymized data collection to protect participant confidentiality—especially crucial for therapists addressing sensitive issues like childhood trauma in migrant communities.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Barcelona Urban Speech Therapy Diagnostic Tool for institutions to assess linguistic accessibility; (2) Revised competency guidelines for Spain's Ministry of Health, emphasizing context-specific training modules (e.g., "Catalan-Spanish-Immigrant Language Triangulation" workshops); and (3) A policy brief urging Barcelona City Council to integrate speech therapy into its Migration Integration Strategy 2030. The significance extends beyond academia: By positioning the Speech Therapist as a frontline advocate in social cohesion, this work directly supports Spain's National Strategy for Social Inclusion (2021–2030) and Barcelona's commitment to becoming an "inclusive smart city." Crucially, it empowers therapists—often invisible in healthcare policy discussions—to shape services that reflect the city they serve.</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Survey administration, preliminary data analysis</w:t>
            </w:r>
          </w:p>
        </w:tc>
      </w:tr>
      <w:tr>
        <w:tc>
          <w:tcPr/>
          <w:p>
            <w:pPr>
              <w:pStyle w:val="Compact"/>
              <w:jc w:val="left"/>
            </w:pPr>
            <w:r>
              <w:t xml:space="preserve">7–10</w:t>
            </w:r>
          </w:p>
        </w:tc>
        <w:tc>
          <w:tcPr/>
          <w:p>
            <w:pPr>
              <w:pStyle w:val="Compact"/>
              <w:jc w:val="left"/>
            </w:pPr>
            <w:r>
              <w:t xml:space="preserve">Focus group recruitment and conduct, thematic coding</w:t>
            </w:r>
          </w:p>
        </w:tc>
      </w:tr>
      <w:tr>
        <w:tc>
          <w:tcPr/>
          <w:p>
            <w:pPr>
              <w:pStyle w:val="Compact"/>
              <w:jc w:val="left"/>
            </w:pPr>
            <w:r>
              <w:t xml:space="preserve">11–14</w:t>
            </w:r>
          </w:p>
        </w:tc>
        <w:tc>
          <w:tcPr/>
          <w:p>
            <w:pPr>
              <w:pStyle w:val="Compact"/>
              <w:jc w:val="left"/>
            </w:pPr>
            <w:r>
              <w:t xml:space="preserve">Policy analysis, framework development</w:t>
            </w:r>
          </w:p>
        </w:tc>
      </w:tr>
      <w:tr>
        <w:tc>
          <w:tcPr/>
          <w:p>
            <w:pPr>
              <w:pStyle w:val="Compact"/>
              <w:jc w:val="left"/>
            </w:pPr>
            <w:r>
              <w:t xml:space="preserve">15–18</w:t>
            </w:r>
          </w:p>
        </w:tc>
        <w:tc>
          <w:tcPr/>
          <w:p>
            <w:pPr>
              <w:pStyle w:val="Compact"/>
              <w:jc w:val="left"/>
            </w:pPr>
            <w:r>
              <w:t xml:space="preserve">Dissertation writing, stakeholder workshops in Barcelona</w:t>
            </w:r>
          </w:p>
        </w:tc>
      </w:tr>
    </w:tbl>
    <w:bookmarkEnd w:id="26"/>
    <w:bookmarkStart w:id="27" w:name="Xbe0ceaee57ad203200095dd7ef06b77abf0896e"/>
    <w:p>
      <w:pPr>
        <w:pStyle w:val="Heading2"/>
      </w:pPr>
      <w:r>
        <w:t xml:space="preserve">8. Conclusion: Why This Research Matters for Spain Barcelona Today</w:t>
      </w:r>
    </w:p>
    <w:p>
      <w:pPr>
        <w:pStyle w:val="FirstParagraph"/>
      </w:pPr>
      <w:r>
        <w:t xml:space="preserve">In a city where 30% of children speak a non-Catalan language at home (Barcelona City Council, 2023), the Speech Therapist is not merely a clinician but a cultural bridge. This thesis proposal transcends academic exercise to address an urgent public health need: ensuring that Barcelona's linguistic richness becomes an asset—not an obstacle—to communication health. By grounding analysis in the lived experiences of therapists working within Spain's specific regulatory framework, this study will deliver actionable insights for policymakers, universities, and healthcare providers across Catalonia and beyond. The outcomes will directly contribute to reducing healthcare disparities while affirming the Speech Therapist's pivotal role in Barcelona's social fabric—a city that thrives on diversity but must ensure every voice is heard. Ultimately, this research seeks to transform speech therapy from a reactive service into an active catalyst for inclusive urban development within Spain Barcelona.</w:t>
      </w:r>
    </w:p>
    <w:bookmarkEnd w:id="27"/>
    <w:bookmarkStart w:id="28" w:name="references-selected"/>
    <w:p>
      <w:pPr>
        <w:pStyle w:val="Heading2"/>
      </w:pPr>
      <w:r>
        <w:t xml:space="preserve">References (Selected)</w:t>
      </w:r>
    </w:p>
    <w:p>
      <w:pPr>
        <w:numPr>
          <w:ilvl w:val="0"/>
          <w:numId w:val="1003"/>
        </w:numPr>
        <w:pStyle w:val="Compact"/>
      </w:pPr>
      <w:r>
        <w:t xml:space="preserve">García-Morales, M., et al. (2021). *Speech Therapy in Multilingual Contexts: A Spanish Perspective*. Journal of Clinical Communication, 45(3), 112–130.</w:t>
      </w:r>
    </w:p>
    <w:p>
      <w:pPr>
        <w:numPr>
          <w:ilvl w:val="0"/>
          <w:numId w:val="1003"/>
        </w:numPr>
        <w:pStyle w:val="Compact"/>
      </w:pPr>
      <w:r>
        <w:t xml:space="preserve">Barcelona City Council. (2022). *Healthcare Accessibility Report for Immigrant Populations*. Barcelona: Municipal Health Department.</w:t>
      </w:r>
    </w:p>
    <w:p>
      <w:pPr>
        <w:numPr>
          <w:ilvl w:val="0"/>
          <w:numId w:val="1003"/>
        </w:numPr>
        <w:pStyle w:val="Compact"/>
      </w:pPr>
      <w:r>
        <w:t xml:space="preserve">Tervalon, M., &amp; Murray-García, J. (1998). Cultural Humility Versus Cultural Competence. *Journal of Healthcare Management*, 43(4), 210–225.</w:t>
      </w:r>
    </w:p>
    <w:p>
      <w:pPr>
        <w:numPr>
          <w:ilvl w:val="0"/>
          <w:numId w:val="1003"/>
        </w:numPr>
        <w:pStyle w:val="Compact"/>
      </w:pPr>
      <w:r>
        <w:t xml:space="preserve">INE (National Statistics Institute Spain). (2023). *Immigration and Language Diversity in Barcelona*.</w:t>
      </w:r>
    </w:p>
    <w:p>
      <w:pPr>
        <w:pStyle w:val="FirstParagraph"/>
      </w:pPr>
      <w:r>
        <w:rPr>
          <w:iCs/>
          <w:i/>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Spain Barcelona</dc:title>
  <dc:creator/>
  <dc:language>en</dc:language>
  <cp:keywords/>
  <dcterms:created xsi:type="dcterms:W3CDTF">2026-07-19T19:17:16Z</dcterms:created>
  <dcterms:modified xsi:type="dcterms:W3CDTF">2026-07-19T19:17:16Z</dcterms:modified>
</cp:coreProperties>
</file>

<file path=docProps/custom.xml><?xml version="1.0" encoding="utf-8"?>
<Properties xmlns="http://schemas.openxmlformats.org/officeDocument/2006/custom-properties" xmlns:vt="http://schemas.openxmlformats.org/officeDocument/2006/docPropsVTypes"/>
</file>