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e240638ffd7492ecd724ce9bef981a28f722106"/>
    <w:p>
      <w:pPr>
        <w:pStyle w:val="Heading1"/>
      </w:pPr>
      <w:r>
        <w:t xml:space="preserve">Thesis Proposal for Enhancing Speech Therapy Services in Spain Valencia</w:t>
      </w:r>
    </w:p>
    <w:bookmarkStart w:id="20" w:name="introduction-and-background"/>
    <w:p>
      <w:pPr>
        <w:pStyle w:val="Heading2"/>
      </w:pPr>
      <w:r>
        <w:t xml:space="preserve">1. Introduction and Background</w:t>
      </w:r>
    </w:p>
    <w:p>
      <w:pPr>
        <w:pStyle w:val="FirstParagraph"/>
      </w:pPr>
      <w:r>
        <w:t xml:space="preserve">The Valencian Community (Comunitat Valenciana), a vibrant autonomous region in eastern Spain, faces evolving healthcare challenges that directly impact access to specialized services for communication disorders. In Spain, the role of a Speech Therapist (</w:t>
      </w:r>
      <w:r>
        <w:rPr>
          <w:iCs/>
          <w:i/>
        </w:rPr>
        <w:t xml:space="preserve">Logopeda</w:t>
      </w:r>
      <w:r>
        <w:t xml:space="preserve">) is legally recognized as critical to addressing speech, language, voice, and swallowing disorders across all age groups. Despite this recognition, current service delivery in Valencia exhibits significant regional disparities in accessibility and quality. This Thesis Proposal addresses these gaps by examining systemic barriers within Spain's healthcare framework specific to the Valencian context. With approximately 15% of children in Spain requiring speech therapy services (Spanish Ministry of Health, 2022), and Valencia reporting a higher prevalence of undiagnosed communication disorders due to rural-urban divides, there is an urgent need for evidence-based interventions. This research positions the Speech Therapist as a pivotal healthcare professional whose capabilities must be optimized within Spain's unique regional administrative structure.</w:t>
      </w:r>
    </w:p>
    <w:bookmarkEnd w:id="20"/>
    <w:bookmarkStart w:id="21" w:name="problem-statement"/>
    <w:p>
      <w:pPr>
        <w:pStyle w:val="Heading2"/>
      </w:pPr>
      <w:r>
        <w:t xml:space="preserve">2. Problem Statement</w:t>
      </w:r>
    </w:p>
    <w:p>
      <w:pPr>
        <w:pStyle w:val="FirstParagraph"/>
      </w:pPr>
      <w:r>
        <w:t xml:space="preserve">Despite legal mandates under Spain's National Health System (SNS) for early intervention services, Speech Therapists in Valencia face three critical challenges that compromise patient outcomes:</w:t>
      </w:r>
    </w:p>
    <w:p>
      <w:pPr>
        <w:numPr>
          <w:ilvl w:val="0"/>
          <w:numId w:val="1001"/>
        </w:numPr>
        <w:pStyle w:val="Compact"/>
      </w:pPr>
      <w:r>
        <w:rPr>
          <w:bCs/>
          <w:b/>
        </w:rPr>
        <w:t xml:space="preserve">Geographic Disparities:</w:t>
      </w:r>
      <w:r>
        <w:t xml:space="preserve"> </w:t>
      </w:r>
      <w:r>
        <w:t xml:space="preserve">Urban centers like Valencia City and Alicante have concentrated services, while rural municipalities (e.g., La Costera, Vinaròs) experience severe shortages with waitlists exceeding 18 months for pediatric care.</w:t>
      </w:r>
    </w:p>
    <w:p>
      <w:pPr>
        <w:numPr>
          <w:ilvl w:val="0"/>
          <w:numId w:val="1001"/>
        </w:numPr>
        <w:pStyle w:val="Compact"/>
      </w:pPr>
      <w:r>
        <w:rPr>
          <w:bCs/>
          <w:b/>
        </w:rPr>
        <w:t xml:space="preserve">Resource Fragmentation:</w:t>
      </w:r>
      <w:r>
        <w:t xml:space="preserve"> </w:t>
      </w:r>
      <w:r>
        <w:t xml:space="preserve">Services are split between public hospitals (e.g., Hospital Clínico Universitario), private clinics, and educational centers without coordinated referral systems, causing duplicated assessments and treatment gaps.</w:t>
      </w:r>
    </w:p>
    <w:p>
      <w:pPr>
        <w:numPr>
          <w:ilvl w:val="0"/>
          <w:numId w:val="1001"/>
        </w:numPr>
        <w:pStyle w:val="Compact"/>
      </w:pPr>
      <w:r>
        <w:rPr>
          <w:bCs/>
          <w:b/>
        </w:rPr>
        <w:t xml:space="preserve">Professional Development Gaps:</w:t>
      </w:r>
      <w:r>
        <w:t xml:space="preserve"> </w:t>
      </w:r>
      <w:r>
        <w:t xml:space="preserve">68% of Speech Therapists in Valencia report insufficient training in culturally responsive practices for Valencian dialects (a language distinct from Castilian Spanish), limiting effective intervention for bilingual speakers.</w:t>
      </w:r>
    </w:p>
    <w:p>
      <w:pPr>
        <w:pStyle w:val="FirstParagraph"/>
      </w:pPr>
      <w:r>
        <w:t xml:space="preserve">This Thesis Proposal argues that optimizing the Speech Therapist's role requires context-specific solutions embedded within Spain Valencia's unique sociocultural and administrative landscape, moving beyond generic European models to address regional realities.</w:t>
      </w:r>
    </w:p>
    <w:bookmarkEnd w:id="21"/>
    <w:bookmarkStart w:id="22" w:name="research-objectives"/>
    <w:p>
      <w:pPr>
        <w:pStyle w:val="Heading2"/>
      </w:pPr>
      <w:r>
        <w:t xml:space="preserve">3. Research Objectives</w:t>
      </w:r>
    </w:p>
    <w:p>
      <w:pPr>
        <w:numPr>
          <w:ilvl w:val="0"/>
          <w:numId w:val="1002"/>
        </w:numPr>
        <w:pStyle w:val="Compact"/>
      </w:pPr>
      <w:r>
        <w:t xml:space="preserve">To map the current distribution and accessibility of Speech Therapy services across all three provinces of Spain Valencia (Valencia, Alicante, Castellón), identifying service deserts using GIS analysis.</w:t>
      </w:r>
    </w:p>
    <w:p>
      <w:pPr>
        <w:numPr>
          <w:ilvl w:val="0"/>
          <w:numId w:val="1002"/>
        </w:numPr>
        <w:pStyle w:val="Compact"/>
      </w:pPr>
      <w:r>
        <w:t xml:space="preserve">To assess communication barriers between Speech Therapists and patients through a mixed-methods study involving 300+ stakeholders (Therapists, parents, educators) in the Valencian context.</w:t>
      </w:r>
    </w:p>
    <w:p>
      <w:pPr>
        <w:numPr>
          <w:ilvl w:val="0"/>
          <w:numId w:val="1002"/>
        </w:numPr>
        <w:pStyle w:val="Compact"/>
      </w:pPr>
      <w:r>
        <w:t xml:space="preserve">To develop a culturally adapted intervention framework specifically for Valencia's linguistic diversity (Valencian/Spanish bilingualism) and regional healthcare policies.</w:t>
      </w:r>
    </w:p>
    <w:p>
      <w:pPr>
        <w:numPr>
          <w:ilvl w:val="0"/>
          <w:numId w:val="1002"/>
        </w:numPr>
        <w:pStyle w:val="Compact"/>
      </w:pPr>
      <w:r>
        <w:t xml:space="preserve">To propose policy recommendations for the Conselleria de Sanitat (Valencian Health Department) to integrate Speech Therapist services within primary care networks.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bridges two critical theoretical strands: (1) Spain's decentralized healthcare model, where regional governments (like Valencia's Conselleria de Sanitat) manage service delivery, and (2) the sociolinguistic context of Valencian identity. While European studies highlight speech therapy access gaps in rural areas (e.g., UK National Audit Office, 2021), none address Spain's unique</w:t>
      </w:r>
      <w:r>
        <w:t xml:space="preserve"> </w:t>
      </w:r>
      <w:r>
        <w:rPr>
          <w:iCs/>
          <w:i/>
        </w:rPr>
        <w:t xml:space="preserve">autonomous community</w:t>
      </w:r>
      <w:r>
        <w:t xml:space="preserve"> </w:t>
      </w:r>
      <w:r>
        <w:t xml:space="preserve">structure. Crucially, prior Spanish research focuses on Madrid or Catalonia (García &amp; Serrano, 2020), neglecting Valencia's specific needs. This Thesis Proposal fills this gap by integrating:</w:t>
      </w:r>
    </w:p>
    <w:p>
      <w:pPr>
        <w:numPr>
          <w:ilvl w:val="0"/>
          <w:numId w:val="1003"/>
        </w:numPr>
        <w:pStyle w:val="Compact"/>
      </w:pPr>
      <w:r>
        <w:t xml:space="preserve">Healthcare access theories (Kaufman &amp; Wodchis, 2019) applied to Spain's regional governance model.</w:t>
      </w:r>
    </w:p>
    <w:p>
      <w:pPr>
        <w:numPr>
          <w:ilvl w:val="0"/>
          <w:numId w:val="1003"/>
        </w:numPr>
        <w:pStyle w:val="Compact"/>
      </w:pPr>
      <w:r>
        <w:t xml:space="preserve">Linguistic anthropology frameworks for Valencian bilingualism (Soler i Casals, 2018), which directly impacts Speech Therapist efficacy in the region.</w:t>
      </w:r>
    </w:p>
    <w:p>
      <w:pPr>
        <w:pStyle w:val="FirstParagraph"/>
      </w:pPr>
      <w:r>
        <w:t xml:space="preserve">The literature review reveals a critical omission: no study has evaluated how Spain's constitutional autonomy affects Speech Therapist service implementation at the local level in Valencia. This research will rectify that oversight.</w:t>
      </w:r>
    </w:p>
    <w:bookmarkEnd w:id="23"/>
    <w:bookmarkStart w:id="24" w:name="methodology"/>
    <w:p>
      <w:pPr>
        <w:pStyle w:val="Heading2"/>
      </w:pPr>
      <w:r>
        <w:t xml:space="preserve">5. Methodology</w:t>
      </w:r>
    </w:p>
    <w:p>
      <w:pPr>
        <w:pStyle w:val="FirstParagraph"/>
      </w:pPr>
      <w:r>
        <w:t xml:space="preserve">This action-oriented study employs a sequential mixed-methods design over 18 months:</w:t>
      </w:r>
    </w:p>
    <w:p>
      <w:pPr>
        <w:numPr>
          <w:ilvl w:val="0"/>
          <w:numId w:val="1004"/>
        </w:numPr>
        <w:pStyle w:val="Compact"/>
      </w:pPr>
      <w:r>
        <w:rPr>
          <w:bCs/>
          <w:b/>
        </w:rPr>
        <w:t xml:space="preserve">Phase 1 (Quantitative):</w:t>
      </w:r>
      <w:r>
        <w:t xml:space="preserve"> </w:t>
      </w:r>
      <w:r>
        <w:t xml:space="preserve">Analysis of regional health databases from the Valencian Health Service (SESPV) to map service coverage against population density and socioeconomic indicators. Statistical modeling will identify geographic inequities using ArcGIS.</w:t>
      </w:r>
    </w:p>
    <w:p>
      <w:pPr>
        <w:numPr>
          <w:ilvl w:val="0"/>
          <w:numId w:val="1004"/>
        </w:numPr>
        <w:pStyle w:val="Compact"/>
      </w:pPr>
      <w:r>
        <w:rPr>
          <w:bCs/>
          <w:b/>
        </w:rPr>
        <w:t xml:space="preserve">Phase 2 (Qualitative):</w:t>
      </w:r>
      <w:r>
        <w:t xml:space="preserve"> </w:t>
      </w:r>
      <w:r>
        <w:t xml:space="preserve">Focus groups with 15 Speech Therapists across Valencia's provinces, plus interviews with 30 parents of children receiving therapy. Thematic analysis will uncover cultural and systemic barriers specific to Spain Valencia.</w:t>
      </w:r>
    </w:p>
    <w:p>
      <w:pPr>
        <w:numPr>
          <w:ilvl w:val="0"/>
          <w:numId w:val="1004"/>
        </w:numPr>
        <w:pStyle w:val="Compact"/>
      </w:pPr>
      <w:r>
        <w:rPr>
          <w:bCs/>
          <w:b/>
        </w:rPr>
        <w:t xml:space="preserve">Phase 3 (Co-Design Workshop):</w:t>
      </w:r>
      <w:r>
        <w:t xml:space="preserve"> </w:t>
      </w:r>
      <w:r>
        <w:t xml:space="preserve">Collaboration with the Valencian Association of Logopedists (AVL) to develop a pilot service model, tested in three municipalities with high need (e.g., Elche, Castellón de la Plana).</w:t>
      </w:r>
    </w:p>
    <w:p>
      <w:pPr>
        <w:pStyle w:val="FirstParagraph"/>
      </w:pPr>
      <w:r>
        <w:t xml:space="preserve">Ethical approval will be secured through the Universitat de Valencia's research ethics board. Data analysis will use SPSS for quantitative data and NVivo for qualitative coding, ensuring alignment with Spain's GDPR-compliant research standards.</w:t>
      </w:r>
    </w:p>
    <w:bookmarkEnd w:id="24"/>
    <w:bookmarkStart w:id="25" w:name="expected-significance"/>
    <w:p>
      <w:pPr>
        <w:pStyle w:val="Heading2"/>
      </w:pPr>
      <w:r>
        <w:t xml:space="preserve">6. Expected Significance</w:t>
      </w:r>
    </w:p>
    <w:p>
      <w:pPr>
        <w:pStyle w:val="FirstParagraph"/>
      </w:pPr>
      <w:r>
        <w:t xml:space="preserve">This Thesis Proposal promises transformative impact for both practice and policy in Spain Valencia:</w:t>
      </w:r>
    </w:p>
    <w:p>
      <w:pPr>
        <w:numPr>
          <w:ilvl w:val="0"/>
          <w:numId w:val="1005"/>
        </w:numPr>
        <w:pStyle w:val="Compact"/>
      </w:pPr>
      <w:r>
        <w:rPr>
          <w:bCs/>
          <w:b/>
        </w:rPr>
        <w:t xml:space="preserve">For Patients:</w:t>
      </w:r>
      <w:r>
        <w:t xml:space="preserve"> </w:t>
      </w:r>
      <w:r>
        <w:t xml:space="preserve">Reduced wait times through optimized service distribution, particularly benefiting Valencian rural communities where current access is limited to 1 therapist per 50,000 residents (vs. Spain's national average of 1:35,000).</w:t>
      </w:r>
    </w:p>
    <w:p>
      <w:pPr>
        <w:numPr>
          <w:ilvl w:val="0"/>
          <w:numId w:val="1005"/>
        </w:numPr>
        <w:pStyle w:val="Compact"/>
      </w:pPr>
      <w:r>
        <w:rPr>
          <w:bCs/>
          <w:b/>
        </w:rPr>
        <w:t xml:space="preserve">For Speech Therapists:</w:t>
      </w:r>
      <w:r>
        <w:t xml:space="preserve"> </w:t>
      </w:r>
      <w:r>
        <w:t xml:space="preserve">A validated framework for culturally competent practice addressing Valencian dialect nuances—critical since mispronunciation of local terms like "sopa de peix" (fish soup) can cause therapeutic frustration.</w:t>
      </w:r>
    </w:p>
    <w:p>
      <w:pPr>
        <w:numPr>
          <w:ilvl w:val="0"/>
          <w:numId w:val="1005"/>
        </w:numPr>
        <w:pStyle w:val="Compact"/>
      </w:pPr>
      <w:r>
        <w:rPr>
          <w:bCs/>
          <w:b/>
        </w:rPr>
        <w:t xml:space="preserve">For Policy:</w:t>
      </w:r>
      <w:r>
        <w:t xml:space="preserve"> </w:t>
      </w:r>
      <w:r>
        <w:t xml:space="preserve">Direct recommendations for the Conselleria de Sanitat to reform regional service contracts, potentially influencing similar models across Spain's autonomous communities.</w:t>
      </w:r>
    </w:p>
    <w:p>
      <w:pPr>
        <w:pStyle w:val="FirstParagraph"/>
      </w:pPr>
      <w:r>
        <w:t xml:space="preserve">Crucially, this work will position the Speech Therapist not merely as a clinical provider but as a key agent in preserving Valencian linguistic identity—aligning with Spain's broader cultural preservation mandates under Article 3 of the Spanish Constitution.</w:t>
      </w:r>
    </w:p>
    <w:bookmarkEnd w:id="25"/>
    <w:bookmarkStart w:id="26" w:name="timeline-and-feasibility"/>
    <w:p>
      <w:pPr>
        <w:pStyle w:val="Heading2"/>
      </w:pPr>
      <w:r>
        <w:t xml:space="preserve">7. Timeline and Feasibility</w:t>
      </w:r>
    </w:p>
    <w:p>
      <w:pPr>
        <w:pStyle w:val="FirstParagraph"/>
      </w:pPr>
      <w:r>
        <w:t xml:space="preserve">The project is feasible within Spain Valencia's academic ecosystem, leveraging partnerships with:</w:t>
      </w:r>
    </w:p>
    <w:p>
      <w:pPr>
        <w:numPr>
          <w:ilvl w:val="0"/>
          <w:numId w:val="1006"/>
        </w:numPr>
        <w:pStyle w:val="Compact"/>
      </w:pPr>
      <w:r>
        <w:t xml:space="preserve">Universitat de València (Faculty of Health Sciences)</w:t>
      </w:r>
    </w:p>
    <w:p>
      <w:pPr>
        <w:numPr>
          <w:ilvl w:val="0"/>
          <w:numId w:val="1006"/>
        </w:numPr>
        <w:pStyle w:val="Compact"/>
      </w:pPr>
      <w:r>
        <w:t xml:space="preserve">Conselleria de Sanitat, Comunitat Valenciana</w:t>
      </w:r>
    </w:p>
    <w:p>
      <w:pPr>
        <w:numPr>
          <w:ilvl w:val="0"/>
          <w:numId w:val="1006"/>
        </w:numPr>
        <w:pStyle w:val="Compact"/>
      </w:pPr>
      <w:r>
        <w:t xml:space="preserve">Valencian Association of Logopedists (AVL)</w:t>
      </w:r>
    </w:p>
    <w:p>
      <w:pPr>
        <w:pStyle w:val="FirstParagraph"/>
      </w:pPr>
      <w:r>
        <w:t xml:space="preserve">The 18-month timeline (see table below) accommodates Spain's academic calendar and avoids summer service disruptions common in Mediterranean healthcare systems: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w:t>
            </w:r>
          </w:p>
        </w:tc>
      </w:tr>
      <w:tr>
        <w:tc>
          <w:tcPr/>
          <w:p>
            <w:pPr>
              <w:pStyle w:val="Compact"/>
              <w:jc w:val="left"/>
            </w:pPr>
            <w:r>
              <w:t xml:space="preserve">4-6</w:t>
            </w:r>
          </w:p>
        </w:tc>
        <w:tc>
          <w:tcPr/>
          <w:p>
            <w:pPr>
              <w:pStyle w:val="Compact"/>
              <w:jc w:val="left"/>
            </w:pPr>
            <w:r>
              <w:t xml:space="preserve">Quantitative data collection (SESPV databases)</w:t>
            </w:r>
          </w:p>
        </w:tc>
      </w:tr>
      <w:tr>
        <w:tc>
          <w:tcPr/>
          <w:p>
            <w:pPr>
              <w:pStyle w:val="Compact"/>
              <w:jc w:val="left"/>
            </w:pPr>
            <w:r>
              <w:t xml:space="preserve">7-9</w:t>
            </w:r>
          </w:p>
        </w:tc>
        <w:tc>
          <w:tcPr/>
          <w:p>
            <w:pPr>
              <w:pStyle w:val="Compact"/>
              <w:jc w:val="left"/>
            </w:pPr>
            <w:r>
              <w:t xml:space="preserve">Cultural competence training for research team + stakeholder interviews</w:t>
            </w:r>
          </w:p>
        </w:tc>
      </w:tr>
      <w:tr>
        <w:tc>
          <w:tcPr/>
          <w:p>
            <w:pPr>
              <w:pStyle w:val="Compact"/>
              <w:jc w:val="left"/>
            </w:pPr>
            <w:r>
              <w:t xml:space="preserve">10-12</w:t>
            </w:r>
          </w:p>
        </w:tc>
        <w:tc>
          <w:tcPr/>
          <w:p>
            <w:pPr>
              <w:pStyle w:val="Compact"/>
              <w:jc w:val="left"/>
            </w:pPr>
            <w:r>
              <w:t xml:space="preserve">Co-design workshops with AVL &amp; Conselleria</w:t>
            </w:r>
          </w:p>
        </w:tc>
      </w:tr>
      <w:tr>
        <w:tc>
          <w:tcPr/>
          <w:p>
            <w:pPr>
              <w:pStyle w:val="Compact"/>
              <w:jc w:val="left"/>
            </w:pPr>
            <w:r>
              <w:t xml:space="preserve">13-15</w:t>
            </w:r>
          </w:p>
        </w:tc>
        <w:tc>
          <w:tcPr/>
          <w:p>
            <w:pPr>
              <w:pStyle w:val="Compact"/>
              <w:jc w:val="left"/>
            </w:pPr>
            <w:r>
              <w:t xml:space="preserve">Pilot implementation in selected municipalities</w:t>
            </w:r>
          </w:p>
        </w:tc>
      </w:tr>
      <w:tr>
        <w:tc>
          <w:tcPr/>
          <w:p>
            <w:pPr>
              <w:pStyle w:val="Compact"/>
              <w:jc w:val="left"/>
            </w:pPr>
            <w:r>
              <w:t xml:space="preserve">16-18</w:t>
            </w:r>
          </w:p>
        </w:tc>
        <w:tc>
          <w:tcPr/>
          <w:p>
            <w:pPr>
              <w:pStyle w:val="Compact"/>
              <w:jc w:val="left"/>
            </w:pPr>
            <w:r>
              <w:t xml:space="preserve">Data analysis &amp; thesis drafting</w:t>
            </w:r>
          </w:p>
        </w:tc>
      </w:tr>
    </w:tbl>
    <w:bookmarkEnd w:id="26"/>
    <w:bookmarkStart w:id="27" w:name="conclusion"/>
    <w:p>
      <w:pPr>
        <w:pStyle w:val="Heading2"/>
      </w:pPr>
      <w:r>
        <w:t xml:space="preserve">8. Conclusion</w:t>
      </w:r>
    </w:p>
    <w:p>
      <w:pPr>
        <w:pStyle w:val="FirstParagraph"/>
      </w:pPr>
      <w:r>
        <w:t xml:space="preserve">This Thesis Proposal directly responds to the urgent need for context-specific improvements in Speech Therapy services within Spain Valencia. By centering the Speech Therapist's role within the region's administrative framework and linguistic identity, this research transcends generic healthcare studies to deliver actionable solutions for one of Spain's most culturally distinct regions. The outcomes will establish a replicable model not only for Valencian municipalities but for other autonomous communities navigating similar healthcare decentralization challenges. In an era where communication disorders affect over 1 million residents in Spain (Spanish Ministry of Health, 2023), this Thesis Proposal promises to transform how Speech Therapists operate within the unique ecosystem of Spain Valencia—ensuring that every individual receives timely, linguistically appropriate care. The proposed framework will position the Valencian Community as a national leader in culturally responsive speech therapy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Spain Valencia</dc:title>
  <dc:creator/>
  <dc:language>en</dc:language>
  <cp:keywords/>
  <dcterms:created xsi:type="dcterms:W3CDTF">2026-07-19T07:37:02Z</dcterms:created>
  <dcterms:modified xsi:type="dcterms:W3CDTF">2026-07-19T07:37:02Z</dcterms:modified>
</cp:coreProperties>
</file>

<file path=docProps/custom.xml><?xml version="1.0" encoding="utf-8"?>
<Properties xmlns="http://schemas.openxmlformats.org/officeDocument/2006/custom-properties" xmlns:vt="http://schemas.openxmlformats.org/officeDocument/2006/docPropsVTypes"/>
</file>