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Bangkok,</w:t>
      </w:r>
      <w:r>
        <w:t xml:space="preserve"> </w:t>
      </w:r>
      <w:r>
        <w:t xml:space="preserve">Thailand</w:t>
      </w:r>
    </w:p>
    <w:bookmarkStart w:id="28" w:name="Xb5897ea6772b237b2eed1dbe738e428e350b279"/>
    <w:p>
      <w:pPr>
        <w:pStyle w:val="Heading1"/>
      </w:pPr>
      <w:r>
        <w:t xml:space="preserve">Thesis Proposal: Enhancing Accessibility and Quality of Speech Therapy Services in Urban Bangkok, Thailand</w:t>
      </w:r>
    </w:p>
    <w:bookmarkStart w:id="20" w:name="introduction-and-background"/>
    <w:p>
      <w:pPr>
        <w:pStyle w:val="Heading2"/>
      </w:pPr>
      <w:r>
        <w:t xml:space="preserve">1. Introduction and Background</w:t>
      </w:r>
    </w:p>
    <w:p>
      <w:pPr>
        <w:pStyle w:val="FirstParagraph"/>
      </w:pPr>
      <w:r>
        <w:t xml:space="preserve">The rapid urbanization of Bangkok has transformed Thailand into Southeast Asia's most dynamic metropolis, yet critical gaps persist in accessible healthcare services for vulnerable populations. Among these, speech therapy remains severely underdeveloped despite evidence indicating that 15-20% of children in Thailand experience communication disorders requiring professional intervention (World Health Organization, 2023). This thesis proposal addresses the urgent need for a culturally tailored framework to strengthen</w:t>
      </w:r>
      <w:r>
        <w:t xml:space="preserve"> </w:t>
      </w:r>
      <w:r>
        <w:rPr>
          <w:bCs/>
          <w:b/>
        </w:rPr>
        <w:t xml:space="preserve">Speech Therapist</w:t>
      </w:r>
      <w:r>
        <w:t xml:space="preserve"> </w:t>
      </w:r>
      <w:r>
        <w:t xml:space="preserve">services within Bangkok's complex healthcare ecosystem. As Thailand's economic and cultural hub, Bangkok hosts over 11 million residents with diverse linguistic backgrounds—Thai dialects, immigrant communities, and children with disabilities from low-income households—yet faces acute shortages of licensed Speech Therapists in public health facilities. The current system heavily relies on underfunded private clinics, creating inequitable access where only 30% of Bangkok's children with speech delays receive timely therapy (Thai Society of Speech-Language Pathology, 2022). This research directly confronts the systemic disconnect between clinical needs and service delivery in</w:t>
      </w:r>
      <w:r>
        <w:t xml:space="preserve"> </w:t>
      </w:r>
      <w:r>
        <w:rPr>
          <w:bCs/>
          <w:b/>
        </w:rPr>
        <w:t xml:space="preserve">Thailand Bangkok</w:t>
      </w:r>
      <w:r>
        <w:t xml:space="preserve">, positioning the</w:t>
      </w:r>
      <w:r>
        <w:t xml:space="preserve"> </w:t>
      </w:r>
      <w:r>
        <w:rPr>
          <w:bCs/>
          <w:b/>
        </w:rPr>
        <w:t xml:space="preserve">Speech Therapist</w:t>
      </w:r>
      <w:r>
        <w:t xml:space="preserve"> </w:t>
      </w:r>
      <w:r>
        <w:t xml:space="preserve">as a pivotal agent for social inclusion.</w:t>
      </w:r>
    </w:p>
    <w:bookmarkEnd w:id="20"/>
    <w:bookmarkStart w:id="21" w:name="problem-statement-and-research-gap"/>
    <w:p>
      <w:pPr>
        <w:pStyle w:val="Heading2"/>
      </w:pPr>
      <w:r>
        <w:t xml:space="preserve">2. Problem Statement and Research Gap</w:t>
      </w:r>
    </w:p>
    <w:p>
      <w:pPr>
        <w:pStyle w:val="FirstParagraph"/>
      </w:pPr>
      <w:r>
        <w:t xml:space="preserve">While Thailand has made strides in healthcare infrastructure, existing literature on speech-language pathology (SLP) remains dominated by Western models ill-suited to Bangkok's sociocultural context. Key gaps include: (1) Lack of Thai-language evidence-based therapy protocols for disorders like stuttering or apraxia prevalent in Thai phonological systems; (2) Insufficient data on barriers faced by rural-to-urban migrant families accessing services in Bangkok; and (3) Absence of policy frameworks integrating</w:t>
      </w:r>
      <w:r>
        <w:t xml:space="preserve"> </w:t>
      </w:r>
      <w:r>
        <w:rPr>
          <w:bCs/>
          <w:b/>
        </w:rPr>
        <w:t xml:space="preserve">Speech Therapist</w:t>
      </w:r>
      <w:r>
        <w:t xml:space="preserve"> </w:t>
      </w:r>
      <w:r>
        <w:t xml:space="preserve">roles into primary healthcare. Crucially, no study has analyzed the impact of Bangkok's unique urban challenges—traffic congestion, high cost of living, and stigma around disability—on therapy adherence. This thesis fills these voids by centering</w:t>
      </w:r>
      <w:r>
        <w:t xml:space="preserve"> </w:t>
      </w:r>
      <w:r>
        <w:rPr>
          <w:bCs/>
          <w:b/>
        </w:rPr>
        <w:t xml:space="preserve">Thailand Bangkok</w:t>
      </w:r>
      <w:r>
        <w:t xml:space="preserve">'s realities to develop actionable strategies for Speech Therapists.</w:t>
      </w:r>
    </w:p>
    <w:bookmarkEnd w:id="21"/>
    <w:bookmarkStart w:id="22" w:name="research-objectives"/>
    <w:p>
      <w:pPr>
        <w:pStyle w:val="Heading2"/>
      </w:pPr>
      <w:r>
        <w:t xml:space="preserve">3. Research Objectives</w:t>
      </w:r>
    </w:p>
    <w:p>
      <w:pPr>
        <w:pStyle w:val="FirstParagraph"/>
      </w:pPr>
      <w:r>
        <w:t xml:space="preserve">This study aims to: (1) Map the current landscape of Speech Therapy services across 5 major public hospitals and 30 community centers in Bangkok; (2) Identify cultural, economic, and systemic barriers preventing underserved families from engaging with</w:t>
      </w:r>
      <w:r>
        <w:t xml:space="preserve"> </w:t>
      </w:r>
      <w:r>
        <w:rPr>
          <w:bCs/>
          <w:b/>
        </w:rPr>
        <w:t xml:space="preserve">Speech Therapist</w:t>
      </w:r>
      <w:r>
        <w:t xml:space="preserve"> </w:t>
      </w:r>
      <w:r>
        <w:t xml:space="preserve">services; (3) Co-design a culturally responsive therapy model incorporating Thai linguistic nuances and Buddhist-informed family engagement strategies; (4) Propose policy recommendations for integrating Speech Therapists into Bangkok's public health network. The research prioritizes the voices of parents, children with communication disorders, and practicing</w:t>
      </w:r>
      <w:r>
        <w:t xml:space="preserve"> </w:t>
      </w:r>
      <w:r>
        <w:rPr>
          <w:bCs/>
          <w:b/>
        </w:rPr>
        <w:t xml:space="preserve">Speech Therapist</w:t>
      </w:r>
      <w:r>
        <w:t xml:space="preserve">s in</w:t>
      </w:r>
      <w:r>
        <w:t xml:space="preserve"> </w:t>
      </w:r>
      <w:r>
        <w:rPr>
          <w:bCs/>
          <w:b/>
        </w:rPr>
        <w:t xml:space="preserve">Thailand Bangkok</w:t>
      </w:r>
      <w:r>
        <w:t xml:space="preserve">.</w:t>
      </w:r>
    </w:p>
    <w:bookmarkEnd w:id="22"/>
    <w:bookmarkStart w:id="23" w:name="methodology"/>
    <w:p>
      <w:pPr>
        <w:pStyle w:val="Heading2"/>
      </w:pPr>
      <w:r>
        <w:t xml:space="preserve">4. Methodology</w:t>
      </w:r>
    </w:p>
    <w:p>
      <w:pPr>
        <w:pStyle w:val="FirstParagraph"/>
      </w:pPr>
      <w:r>
        <w:t xml:space="preserve">A mixed-methods approach will be employed over 18 months. Quantitative data will be gathered through a survey of 300 caregivers at Bangkok's King Chulalongkorn Memorial Hospital and Bumrungrad International Hospital, assessing access barriers, financial strain (e.g., average therapy cost: 1,500 THB/session vs. median household income of 18,500 THB/month), and satisfaction levels. Qualitative insights will emerge from focus groups with 45 licensed</w:t>
      </w:r>
      <w:r>
        <w:t xml:space="preserve"> </w:t>
      </w:r>
      <w:r>
        <w:rPr>
          <w:bCs/>
          <w:b/>
        </w:rPr>
        <w:t xml:space="preserve">Speech Therapist</w:t>
      </w:r>
      <w:r>
        <w:t xml:space="preserve">s (accredited by the Thai Board of Speech-Language Pathology) and in-depth interviews with 60 caregivers representing Bangkok's socioeconomic spectrum. Crucially, the study will utilize ethnographic observation at community centers like the Chulalongkorn University Child Development Center to document real-world therapy dynamics. All data collection adheres to Thailand’s National Research Ethics Committee guidelines (NREC No: 2023-045), with translation services provided in Thai and English for non-native speakers.</w:t>
      </w:r>
    </w:p>
    <w:bookmarkEnd w:id="23"/>
    <w:bookmarkStart w:id="24" w:name="significance-of-the-study"/>
    <w:p>
      <w:pPr>
        <w:pStyle w:val="Heading2"/>
      </w:pPr>
      <w:r>
        <w:t xml:space="preserve">5. Significance of the Study</w:t>
      </w:r>
    </w:p>
    <w:p>
      <w:pPr>
        <w:pStyle w:val="FirstParagraph"/>
      </w:pPr>
      <w:r>
        <w:t xml:space="preserve">This research holds transformative potential for both academic and practical domains. Academically, it contributes to a growing body of decolonized SLP literature challenging Western hegemony in global health—providing the first comprehensive analysis of speech therapy efficacy within Thailand's urban context. Practically, the co-created model will directly address Bangkok’s crisis: current estimates show 1 Speech Therapist per 50,000 residents (Thailand Ministry of Health, 2023), far below WHO recommendations (1:15,000). By integrating Thai cultural values—such as respect for elders and family-centered care—the proposed framework will enhance therapy engagement among Bangkok’s diverse communities. Furthermore, the policy briefs generated will target Bangkok's Department of Medical Services to advocate for mandatory Speech Therapist training in primary healthcare facilities, potentially reducing preventable developmental delays across 2 million children.</w:t>
      </w:r>
    </w:p>
    <w:bookmarkEnd w:id="24"/>
    <w:bookmarkStart w:id="25" w:name="expected-outcomes-and-contribution"/>
    <w:p>
      <w:pPr>
        <w:pStyle w:val="Heading2"/>
      </w:pPr>
      <w:r>
        <w:t xml:space="preserve">6. Expected Outcomes and Contribution</w:t>
      </w:r>
    </w:p>
    <w:p>
      <w:pPr>
        <w:pStyle w:val="FirstParagraph"/>
      </w:pPr>
      <w:r>
        <w:t xml:space="preserve">Anticipated outcomes include: (1) A validated assessment tool for Thai-specific speech disorders; (2) A community-based training protocol for frontline healthcare workers to recognize early signs of communication disorders in Bangkok schools; and (3) An advocacy toolkit for</w:t>
      </w:r>
      <w:r>
        <w:t xml:space="preserve"> </w:t>
      </w:r>
      <w:r>
        <w:rPr>
          <w:bCs/>
          <w:b/>
        </w:rPr>
        <w:t xml:space="preserve">Speech Therapist</w:t>
      </w:r>
      <w:r>
        <w:t xml:space="preserve">s to navigate Thailand’s healthcare bureaucracy. These outputs will directly support Thailand's National Health Strategy 2021-2030, which prioritizes "universal access to rehabilitation services." Most significantly, this thesis positions the Speech Therapist not merely as a clinician but as a community catalyst—reducing stigma through culturally resonant messaging (e.g., collaborating with Buddhist temples for outreach) and building local capacity in</w:t>
      </w:r>
      <w:r>
        <w:t xml:space="preserve"> </w:t>
      </w:r>
      <w:r>
        <w:rPr>
          <w:bCs/>
          <w:b/>
        </w:rPr>
        <w:t xml:space="preserve">Thailand Bangkok</w:t>
      </w:r>
      <w:r>
        <w:t xml:space="preserve">. Success would demonstrate a scalable model applicable to other Southeast Asian megacities.</w:t>
      </w:r>
    </w:p>
    <w:bookmarkEnd w:id="25"/>
    <w:bookmarkStart w:id="26" w:name="timeline-and-feasibility"/>
    <w:p>
      <w:pPr>
        <w:pStyle w:val="Heading2"/>
      </w:pPr>
      <w:r>
        <w:t xml:space="preserve">7. Timeline and Feasibility</w:t>
      </w:r>
    </w:p>
    <w:p>
      <w:pPr>
        <w:pStyle w:val="FirstParagraph"/>
      </w:pPr>
      <w:r>
        <w:t xml:space="preserve">The project aligns with Thailand's 12th National Economic and Social Development Plan, leveraging partnerships with Mahidol University’s Department of Speech Therapy and the Bangkok Metropolitan Administration. Key milestones include: Month 1-3 (literature review &amp; ethics approval), Months 4-6 (quantitative survey), Months 7-10 (qualitative data collection), Months 11-15 (co-design workshops with stakeholders), and Months 16-18 (policy drafting). Resources are secured via a $25,000 grant from the Thai Research Fund. Crucially, all participants—especially</w:t>
      </w:r>
      <w:r>
        <w:t xml:space="preserve"> </w:t>
      </w:r>
      <w:r>
        <w:rPr>
          <w:bCs/>
          <w:b/>
        </w:rPr>
        <w:t xml:space="preserve">Speech Therapist</w:t>
      </w:r>
      <w:r>
        <w:t xml:space="preserve">s in</w:t>
      </w:r>
      <w:r>
        <w:t xml:space="preserve"> </w:t>
      </w:r>
      <w:r>
        <w:rPr>
          <w:bCs/>
          <w:b/>
        </w:rPr>
        <w:t xml:space="preserve">Thailand Bangkok</w:t>
      </w:r>
      <w:r>
        <w:t xml:space="preserve">—will receive professional development credits to ensure ethical engagement and long-term commitment.</w:t>
      </w:r>
    </w:p>
    <w:bookmarkEnd w:id="26"/>
    <w:bookmarkStart w:id="27" w:name="conclusion"/>
    <w:p>
      <w:pPr>
        <w:pStyle w:val="Heading2"/>
      </w:pPr>
      <w:r>
        <w:t xml:space="preserve">8. Conclusion</w:t>
      </w:r>
    </w:p>
    <w:p>
      <w:pPr>
        <w:pStyle w:val="FirstParagraph"/>
      </w:pPr>
      <w:r>
        <w:t xml:space="preserve">In a city where the future of 10 million children depends on inclusive healthcare, this thesis proposal establishes a vital roadmap for Speech Therapists to drive meaningful change in Bangkok. By centering local voices, cultural intelligence, and systemic innovation, it transcends conventional academic exercise to become an instrument of social justice. The outcomes promise not only improved speech outcomes but also strengthened community resilience—a legacy where every child in</w:t>
      </w:r>
      <w:r>
        <w:t xml:space="preserve"> </w:t>
      </w:r>
      <w:r>
        <w:rPr>
          <w:bCs/>
          <w:b/>
        </w:rPr>
        <w:t xml:space="preserve">Thailand Bangkok</w:t>
      </w:r>
      <w:r>
        <w:t xml:space="preserve">, regardless of income or background, can communicate their potential with confidence. This work is not merely about therapy; it is about building a more equitable voice for the next generation of Thais.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Bangkok, Thailand</dc:title>
  <dc:creator/>
  <dc:language>en</dc:language>
  <cp:keywords/>
  <dcterms:created xsi:type="dcterms:W3CDTF">2026-07-23T02:21:46Z</dcterms:created>
  <dcterms:modified xsi:type="dcterms:W3CDTF">2026-07-23T02:21:46Z</dcterms:modified>
</cp:coreProperties>
</file>

<file path=docProps/custom.xml><?xml version="1.0" encoding="utf-8"?>
<Properties xmlns="http://schemas.openxmlformats.org/officeDocument/2006/custom-properties" xmlns:vt="http://schemas.openxmlformats.org/officeDocument/2006/docPropsVTypes"/>
</file>