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28ba7b52dd92d3c124f23044de20592d69adaa"/>
    <w:p>
      <w:pPr>
        <w:pStyle w:val="Heading1"/>
      </w:pPr>
      <w:r>
        <w:t xml:space="preserve">Thesis Proposal: Addressing the Critical Need for Specialized Speech Therapist Services in United Arab Emirates Abu Dhabi</w:t>
      </w:r>
    </w:p>
    <w:bookmarkStart w:id="20" w:name="introduction-and-background"/>
    <w:p>
      <w:pPr>
        <w:pStyle w:val="Heading2"/>
      </w:pPr>
      <w:r>
        <w:t xml:space="preserve">1. Introduction and Background</w:t>
      </w:r>
    </w:p>
    <w:p>
      <w:pPr>
        <w:pStyle w:val="FirstParagraph"/>
      </w:pPr>
      <w:r>
        <w:t xml:space="preserve">The rapidly evolving healthcare landscape of the United Arab Emirates Abu Dhabi necessitates continuous enhancement of specialized medical services. Within this context, Speech Therapy stands as a critical yet underserved discipline, directly impacting the developmental trajectory and social integration of vulnerable populations across Abu Dhabi. This Thesis Proposal outlines a comprehensive research initiative focused on evaluating current Speech Therapist service delivery models within the United Arab Emirates Abu Dhabi framework. The study responds to an urgent gap identified in recent healthcare assessments by the Department of Health – Abu Dhabi (DOH), which reported a 35% increase in diagnosed neurodevelopmental disorders among children since 2018, with only 42% receiving timely speech therapy interventions. As Abu Dhabi accelerates its vision toward becoming a global hub for health innovation under Abu Dhabi Vision 2030, optimizing Speech Therapist resources is not merely beneficial—it is a strategic imperative for public health and social cohesion.</w:t>
      </w:r>
    </w:p>
    <w:bookmarkEnd w:id="20"/>
    <w:bookmarkStart w:id="21" w:name="problem-statement"/>
    <w:p>
      <w:pPr>
        <w:pStyle w:val="Heading2"/>
      </w:pPr>
      <w:r>
        <w:t xml:space="preserve">2. Problem Statement</w:t>
      </w:r>
    </w:p>
    <w:p>
      <w:pPr>
        <w:pStyle w:val="FirstParagraph"/>
      </w:pPr>
      <w:r>
        <w:t xml:space="preserve">A significant disconnect exists between the escalating demand for Speech Therapy services and the capacity of qualified Speech Therapists in Abu Dhabi. Current statistics indicate a severe shortage, with only 1.8 Speech Therapists per 100,000 residents—well below the World Health Organization’s recommended ratio of 4 per 100,000 for high-need populations. This deficit is particularly acute in underserved communities and during peak developmental years (ages 2-6). Furthermore, existing service models often lack cultural and linguistic sensitivity to Abu Dhabi's unique demographic mosaic, which includes Emirati nationals speaking Arabic dialects alongside significant expatriate populations with diverse mother tongues. Consequently, families face prolonged waiting lists (averaging 8-10 months), inconsistent care quality, and insufficient family education on communication disorders—issues that directly impede early intervention efficacy. This Thesis Proposal specifically targets these systemic challenges within the United Arab Emirates Abu Dhabi healthcare ecosystem to develop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Speech Therapy services across public and private healthcare facilities in Abu Dhabi, including schools, hospitals (e.g., Tawam Hospital, Sheikh Shakhbout Medical City), and specialized clinics.</w:t>
      </w:r>
    </w:p>
    <w:p>
      <w:pPr>
        <w:numPr>
          <w:ilvl w:val="0"/>
          <w:numId w:val="1001"/>
        </w:numPr>
        <w:pStyle w:val="Compact"/>
      </w:pPr>
      <w:r>
        <w:t xml:space="preserve">To analyze the cultural, linguistic, and socioeconomic barriers affecting access to Speech Therapist services for Emirati families and expatriate communities in Abu Dhabi.</w:t>
      </w:r>
    </w:p>
    <w:p>
      <w:pPr>
        <w:numPr>
          <w:ilvl w:val="0"/>
          <w:numId w:val="1001"/>
        </w:numPr>
        <w:pStyle w:val="Compact"/>
      </w:pPr>
      <w:r>
        <w:t xml:space="preserve">To evaluate the impact of current training curricula for Speech Therapists operating within United Arab Emirates Abu Dhabi on their ability to address local communication disorders (e.g., Arabic phonological delays, multilingual speech acquisition issues).</w:t>
      </w:r>
    </w:p>
    <w:p>
      <w:pPr>
        <w:numPr>
          <w:ilvl w:val="0"/>
          <w:numId w:val="1001"/>
        </w:numPr>
        <w:pStyle w:val="Compact"/>
      </w:pPr>
      <w:r>
        <w:t xml:space="preserve">To develop a scalable framework for integrating culturally competent Speech Therapy into Abu Dhabi’s primary healthcare network, aligned with the UAE National Health Strategy 2031.</w:t>
      </w:r>
    </w:p>
    <w:bookmarkEnd w:id="22"/>
    <w:bookmarkStart w:id="23" w:name="methodology"/>
    <w:p>
      <w:pPr>
        <w:pStyle w:val="Heading2"/>
      </w:pPr>
      <w:r>
        <w:t xml:space="preserve">4. Methodology</w:t>
      </w:r>
    </w:p>
    <w:p>
      <w:pPr>
        <w:pStyle w:val="FirstParagraph"/>
      </w:pPr>
      <w:r>
        <w:t xml:space="preserve">This mixed-methods study will employ a sequential explanatory design across two phases. Phase One involves quantitative data collection through surveys distributed to 150+ Speech Therapists registered with the Abu Dhabi Health Services Company (SEHA) and private clinics, alongside analysis of DOH patient databases covering 3 years of service utilization. Key metrics include service accessibility, client demographics, intervention types provided, and wait times. Phase Two utilizes qualitative methods: semi-structured interviews with 40 key stakeholders (Speech Therapists, parents/guardians from diverse backgrounds in Abu Dhabi neighborhoods like Al Reem Island and Yas Island), and focus groups with school administrators across Abu Dhabi public education systems. All data will be analyzed using thematic analysis software (NVivo) to identify recurring barriers and culturally resonant solutions. Crucially, the methodology will ensure strict adherence to UAE ethical standards through approval from the Abu Dhabi University Research Ethics Committee.</w:t>
      </w:r>
    </w:p>
    <w:bookmarkEnd w:id="23"/>
    <w:bookmarkStart w:id="24" w:name="significance-of-the-study"/>
    <w:p>
      <w:pPr>
        <w:pStyle w:val="Heading2"/>
      </w:pPr>
      <w:r>
        <w:t xml:space="preserve">5. Significance of the Study</w:t>
      </w:r>
    </w:p>
    <w:p>
      <w:pPr>
        <w:pStyle w:val="FirstParagraph"/>
      </w:pPr>
      <w:r>
        <w:t xml:space="preserve">This Thesis Proposal directly addresses a critical gap in healthcare delivery within United Arab Emirates Abu Dhabi that has profound implications for national development. By focusing on the Speech Therapist workforce, this research will inform policy decisions to optimize resource allocation, potentially reducing wait times by 30-50% as projected through preliminary modeling. The culturally tailored intervention framework developed will empower Speech Therapists to provide services that respect Emirati communication norms while accommodating multilingual environments—vital for families where Arabic and English are commonly interwoven. Moreover, the study aligns with Abu Dhabi’s strategic focus on early childhood development through initiatives like the Early Intervention Program (EIP) under Tawam Hospital. Success here will yield tangible benefits: improved school readiness scores for children with communication disorders, reduced long-term educational support costs, and enhanced social inclusion for individuals across the United Arab Emirates Abu Dhabi community.</w:t>
      </w:r>
    </w:p>
    <w:bookmarkEnd w:id="24"/>
    <w:bookmarkStart w:id="25" w:name="X7e88fa51fa43ee3e72d47b77e208757986133f3"/>
    <w:p>
      <w:pPr>
        <w:pStyle w:val="Heading2"/>
      </w:pPr>
      <w:r>
        <w:t xml:space="preserve">6. Expected Outcomes and Contribution to Knowledge</w:t>
      </w:r>
    </w:p>
    <w:p>
      <w:pPr>
        <w:pStyle w:val="FirstParagraph"/>
      </w:pPr>
      <w:r>
        <w:t xml:space="preserve">The primary outcome will be a validated implementation toolkit designed specifically for Speech Therapist practitioners in Abu Dhabi, featuring:</w:t>
      </w:r>
    </w:p>
    <w:p>
      <w:pPr>
        <w:numPr>
          <w:ilvl w:val="0"/>
          <w:numId w:val="1002"/>
        </w:numPr>
        <w:pStyle w:val="Compact"/>
      </w:pPr>
      <w:r>
        <w:t xml:space="preserve">Culturally adapted assessment tools for common Arabic-language speech disorders.</w:t>
      </w:r>
    </w:p>
    <w:p>
      <w:pPr>
        <w:numPr>
          <w:ilvl w:val="0"/>
          <w:numId w:val="1002"/>
        </w:numPr>
        <w:pStyle w:val="Compact"/>
      </w:pPr>
      <w:r>
        <w:t xml:space="preserve">A community engagement protocol addressing stigma around communication disorders within Emirati families.</w:t>
      </w:r>
    </w:p>
    <w:p>
      <w:pPr>
        <w:numPr>
          <w:ilvl w:val="0"/>
          <w:numId w:val="1002"/>
        </w:numPr>
        <w:pStyle w:val="Compact"/>
      </w:pPr>
      <w:r>
        <w:t xml:space="preserve">Training modules on managing multilingual speech acquisition challenges prevalent in Abu Dhabi's expatriate communities.</w:t>
      </w:r>
    </w:p>
    <w:p>
      <w:pPr>
        <w:pStyle w:val="FirstParagraph"/>
      </w:pPr>
      <w:r>
        <w:t xml:space="preserve">The research will significantly advance academic understanding of Speech Therapy service delivery in non-Western, multicultural contexts. It will contribute the first large-scale empirical study on Speech Therapist workforce dynamics within the United Arab Emirates Abu Dhabi healthcare system to international literature, moving beyond anecdotal reports. Findings will be disseminated through peer-reviewed publications (e.g., International Journal of Language &amp; Communication Disorders), workshops for SEHA and DOH stakeholders, and policy briefs submitted to the UAE Ministry of Health and Prevention.</w:t>
      </w:r>
    </w:p>
    <w:bookmarkEnd w:id="25"/>
    <w:bookmarkStart w:id="26" w:name="conclusion"/>
    <w:p>
      <w:pPr>
        <w:pStyle w:val="Heading2"/>
      </w:pPr>
      <w:r>
        <w:t xml:space="preserve">7. Conclusion</w:t>
      </w:r>
    </w:p>
    <w:p>
      <w:pPr>
        <w:pStyle w:val="FirstParagraph"/>
      </w:pPr>
      <w:r>
        <w:t xml:space="preserve">As Abu Dhabi continues its trajectory as a leader in healthcare innovation within the United Arab Emirates, strategic investment in specialized services like Speech Therapy is paramount. This Thesis Proposal establishes a rigorous foundation for transforming how Speech Therapist services are conceptualized, delivered, and evaluated across Abu Dhabi’s dynamic social fabric. By centering the unique needs of families living within the United Arab Emirates Abu Dhabi context—prioritizing cultural competence, linguistic diversity, and equitable access—the research promises to elevate standards of care while directly supporting national goals for health excellence. The outcomes will provide actionable insights not only for policymakers in Abu Dhabi but also for neighboring Gulf Cooperation Council (GCC) nations facing similar demographic and healthcare challenges. This work represents a vital step toward ensuring every child in the United Arab Emirates Abu Dhabi has equitable access to the speech therapy services essential for their future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United Arab Emirates Abu Dhabi</dc:title>
  <dc:creator/>
  <dc:language>en</dc:language>
  <cp:keywords/>
  <dcterms:created xsi:type="dcterms:W3CDTF">2025-12-13T12:40:00Z</dcterms:created>
  <dcterms:modified xsi:type="dcterms:W3CDTF">2025-12-13T12:40:00Z</dcterms:modified>
</cp:coreProperties>
</file>

<file path=docProps/custom.xml><?xml version="1.0" encoding="utf-8"?>
<Properties xmlns="http://schemas.openxmlformats.org/officeDocument/2006/custom-properties" xmlns:vt="http://schemas.openxmlformats.org/officeDocument/2006/docPropsVTypes"/>
</file>