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fda290e8bfcf4f0c440eb8991bdde5ee76be1f1"/>
    <w:p>
      <w:pPr>
        <w:pStyle w:val="Heading1"/>
      </w:pPr>
      <w:r>
        <w:t xml:space="preserve">Thesis Proposal: Addressing Critical Gaps in Speech Therapy Service Delivery for Diverse Populations in the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Dubai, has experienced unprecedented demographic and socio-economic transformation, driven by its position as a global hub for business, tourism, and expatriate communities. This rapid growth has significantly increased demand for specialized healthcare services, including Speech Therapy. As a cornerstone of communication and cognitive development support, the role of the</w:t>
      </w:r>
      <w:r>
        <w:t xml:space="preserve"> </w:t>
      </w:r>
      <w:r>
        <w:rPr>
          <w:bCs/>
          <w:b/>
        </w:rPr>
        <w:t xml:space="preserve">Speech Therapist</w:t>
      </w:r>
      <w:r>
        <w:t xml:space="preserve"> </w:t>
      </w:r>
      <w:r>
        <w:t xml:space="preserve">is critically important across diverse populations—from young children with neurodevelopmental disorders to adults recovering from strokes or traumatic brain injuries within Dubai’s vibrant multicultural society. However, current service provision faces significant challenges in meeting this escalating demand effectively. This</w:t>
      </w:r>
      <w:r>
        <w:t xml:space="preserve"> </w:t>
      </w:r>
      <w:r>
        <w:rPr>
          <w:iCs/>
          <w:i/>
        </w:rPr>
        <w:t xml:space="preserve">Thesis Proposal</w:t>
      </w:r>
      <w:r>
        <w:t xml:space="preserve"> </w:t>
      </w:r>
      <w:r>
        <w:t xml:space="preserve">outlines a comprehensive research study designed to investigate the systemic barriers, cultural considerations, and evolving needs specific to the</w:t>
      </w:r>
      <w:r>
        <w:t xml:space="preserve"> </w:t>
      </w:r>
      <w:r>
        <w:rPr>
          <w:bCs/>
          <w:b/>
        </w:rPr>
        <w:t xml:space="preserve">Speech Therapist</w:t>
      </w:r>
      <w:r>
        <w:t xml:space="preserve"> </w:t>
      </w:r>
      <w:r>
        <w:t xml:space="preserve">profession within the unique context of Dubai and the wider United Arab Emirates (UAE).</w:t>
      </w:r>
    </w:p>
    <w:bookmarkEnd w:id="20"/>
    <w:bookmarkStart w:id="21" w:name="problem-statement"/>
    <w:p>
      <w:pPr>
        <w:pStyle w:val="Heading2"/>
      </w:pPr>
      <w:r>
        <w:t xml:space="preserve">2. Problem Statement</w:t>
      </w:r>
    </w:p>
    <w:p>
      <w:pPr>
        <w:pStyle w:val="FirstParagraph"/>
      </w:pPr>
      <w:r>
        <w:t xml:space="preserve">Despite Dubai’s advanced healthcare infrastructure, a critical gap exists between the rising prevalence of communication disorders—particularly autism spectrum disorder (ASD), learning disabilities, and post-linguistic impairments—and the availability of culturally competent Speech Therapy services. Current literature indicates a significant shortage of qualified</w:t>
      </w:r>
      <w:r>
        <w:t xml:space="preserve"> </w:t>
      </w:r>
      <w:r>
        <w:rPr>
          <w:bCs/>
          <w:b/>
        </w:rPr>
        <w:t xml:space="preserve">Speech Therapist</w:t>
      </w:r>
      <w:r>
        <w:t xml:space="preserve"> </w:t>
      </w:r>
      <w:r>
        <w:t xml:space="preserve">professionals trained in the specific linguistic nuances (Arabic dialects, English-Arabic bilingualism) and cultural frameworks prevalent across Dubai’s diverse population. Many existing services are concentrated in private clinics catering primarily to expatriate communities, often overlooking Emirati nationals and other local demographics. Furthermore, there is a paucity of locally relevant research addressing the specific training needs of</w:t>
      </w:r>
      <w:r>
        <w:t xml:space="preserve"> </w:t>
      </w:r>
      <w:r>
        <w:rPr>
          <w:bCs/>
          <w:b/>
        </w:rPr>
        <w:t xml:space="preserve">Speech Therapist</w:t>
      </w:r>
      <w:r>
        <w:t xml:space="preserve">s working within UAE healthcare systems and educational settings. This gap hinders the development of sustainable, equitable speech therapy models essential for Dubai's vision as a leader in innovative healthcare (UAE Vision 2030, National Health Strategy 2031).</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UAE Dubai context:</w:t>
      </w:r>
    </w:p>
    <w:p>
      <w:pPr>
        <w:numPr>
          <w:ilvl w:val="0"/>
          <w:numId w:val="1001"/>
        </w:numPr>
        <w:pStyle w:val="Compact"/>
      </w:pPr>
      <w:r>
        <w:t xml:space="preserve">To comprehensively assess the current landscape of Speech Therapy service provision in Dubai, including service accessibility, geographical distribution, and target population coverage.</w:t>
      </w:r>
    </w:p>
    <w:p>
      <w:pPr>
        <w:numPr>
          <w:ilvl w:val="0"/>
          <w:numId w:val="1001"/>
        </w:numPr>
        <w:pStyle w:val="Compact"/>
      </w:pPr>
      <w:r>
        <w:t xml:space="preserve">To identify and analyze specific cultural, linguistic (Arabic dialects, multilingualism), and professional barriers faced by</w:t>
      </w:r>
      <w:r>
        <w:t xml:space="preserve"> </w:t>
      </w:r>
      <w:r>
        <w:rPr>
          <w:bCs/>
          <w:b/>
        </w:rPr>
        <w:t xml:space="preserve">Speech Therapist</w:t>
      </w:r>
      <w:r>
        <w:t xml:space="preserve">s operating in Dubai's diverse healthcare ecosystem.</w:t>
      </w:r>
    </w:p>
    <w:p>
      <w:pPr>
        <w:numPr>
          <w:ilvl w:val="0"/>
          <w:numId w:val="1001"/>
        </w:numPr>
        <w:pStyle w:val="Compact"/>
      </w:pPr>
      <w:r>
        <w:t xml:space="preserve">To evaluate the training curriculum of UAE-based Speech Therapy programs against the practical needs of practitioners serving Dubai's unique demographic mix.</w:t>
      </w:r>
    </w:p>
    <w:p>
      <w:pPr>
        <w:numPr>
          <w:ilvl w:val="0"/>
          <w:numId w:val="1001"/>
        </w:numPr>
        <w:pStyle w:val="Compact"/>
      </w:pPr>
      <w:r>
        <w:t xml:space="preserve">To develop evidence-based recommendations for policy makers, educational institutions, and healthcare providers to enhance the capacity, cultural competence, and effectiveness of the</w:t>
      </w:r>
      <w:r>
        <w:t xml:space="preserve"> </w:t>
      </w:r>
      <w:r>
        <w:rPr>
          <w:bCs/>
          <w:b/>
        </w:rPr>
        <w:t xml:space="preserve">Speech Therapist</w:t>
      </w:r>
      <w:r>
        <w:t xml:space="preserve"> </w:t>
      </w:r>
      <w:r>
        <w:t xml:space="preserve">workforce within Dubai.</w:t>
      </w:r>
    </w:p>
    <w:bookmarkEnd w:id="22"/>
    <w:bookmarkStart w:id="23" w:name="literature-review-key-focus-areas"/>
    <w:p>
      <w:pPr>
        <w:pStyle w:val="Heading2"/>
      </w:pPr>
      <w:r>
        <w:t xml:space="preserve">4. Literature Review (Key Focus Areas)</w:t>
      </w:r>
    </w:p>
    <w:p>
      <w:pPr>
        <w:pStyle w:val="FirstParagraph"/>
      </w:pPr>
      <w:r>
        <w:t xml:space="preserve">The proposed study builds upon existing international literature on speech-language pathology (SLP) but critically examines its applicability to the UAE Dubai setting. Key gaps identified include:</w:t>
      </w:r>
    </w:p>
    <w:p>
      <w:pPr>
        <w:numPr>
          <w:ilvl w:val="0"/>
          <w:numId w:val="1002"/>
        </w:numPr>
        <w:pStyle w:val="Compact"/>
      </w:pPr>
      <w:r>
        <w:rPr>
          <w:iCs/>
          <w:i/>
        </w:rPr>
        <w:t xml:space="preserve">Linguistic Specificity:</w:t>
      </w:r>
      <w:r>
        <w:t xml:space="preserve"> </w:t>
      </w:r>
      <w:r>
        <w:t xml:space="preserve">Most SLP research and tools are based on Western languages (primarily English). There is insufficient validation of assessment protocols for Emirati Arabic dialects and the complex bilingual/multilingual environments common in Dubai.</w:t>
      </w:r>
    </w:p>
    <w:p>
      <w:pPr>
        <w:numPr>
          <w:ilvl w:val="0"/>
          <w:numId w:val="1002"/>
        </w:numPr>
        <w:pStyle w:val="Compact"/>
      </w:pPr>
      <w:r>
        <w:rPr>
          <w:iCs/>
          <w:i/>
        </w:rPr>
        <w:t xml:space="preserve">Cultural Competence:</w:t>
      </w:r>
      <w:r>
        <w:t xml:space="preserve"> </w:t>
      </w:r>
      <w:r>
        <w:t xml:space="preserve">Limited research explores how cultural beliefs about communication disorders, family dynamics (e.g., extended family involvement), and healthcare seeking behaviors impact therapy outcomes specifically within UAE communities. A</w:t>
      </w:r>
      <w:r>
        <w:t xml:space="preserve"> </w:t>
      </w:r>
      <w:r>
        <w:rPr>
          <w:bCs/>
          <w:b/>
        </w:rPr>
        <w:t xml:space="preserve">Speech Therapist</w:t>
      </w:r>
      <w:r>
        <w:t xml:space="preserve"> </w:t>
      </w:r>
      <w:r>
        <w:t xml:space="preserve">must navigate these nuances effectively.</w:t>
      </w:r>
    </w:p>
    <w:p>
      <w:pPr>
        <w:numPr>
          <w:ilvl w:val="0"/>
          <w:numId w:val="1002"/>
        </w:numPr>
        <w:pStyle w:val="Compact"/>
      </w:pPr>
      <w:r>
        <w:rPr>
          <w:iCs/>
          <w:i/>
        </w:rPr>
        <w:t xml:space="preserve">Workforce Development:</w:t>
      </w:r>
      <w:r>
        <w:t xml:space="preserve"> </w:t>
      </w:r>
      <w:r>
        <w:t xml:space="preserve">Existing studies on SLP workforce shortages globally do not adequately address the unique challenges of recruiting, training, and retaining professionals within Dubai's specific economic and regulatory environment.</w:t>
      </w:r>
    </w:p>
    <w:p>
      <w:pPr>
        <w:numPr>
          <w:ilvl w:val="0"/>
          <w:numId w:val="1002"/>
        </w:numPr>
        <w:pStyle w:val="Compact"/>
      </w:pPr>
      <w:r>
        <w:rPr>
          <w:iCs/>
          <w:i/>
        </w:rPr>
        <w:t xml:space="preserve">Policy Alignment:</w:t>
      </w:r>
      <w:r>
        <w:t xml:space="preserve"> </w:t>
      </w:r>
      <w:r>
        <w:t xml:space="preserve">The gap between national health strategies (like UAE Health Strategy 2031) and the practical implementation of SLP services at the local level in Dubai requires deeper investigation.</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Quantitative Phase:</w:t>
      </w:r>
      <w:r>
        <w:t xml:space="preserve"> </w:t>
      </w:r>
      <w:r>
        <w:t xml:space="preserve">A structured survey distributed to all licensed Speech Therapists registered with the Dubai Health Authority (DHA) and key stakeholders (hospitals, clinics, schools), focusing on service provision metrics, perceived challenges, and training needs.</w:t>
      </w:r>
    </w:p>
    <w:p>
      <w:pPr>
        <w:numPr>
          <w:ilvl w:val="0"/>
          <w:numId w:val="1003"/>
        </w:numPr>
        <w:pStyle w:val="Compact"/>
      </w:pPr>
      <w:r>
        <w:rPr>
          <w:bCs/>
          <w:b/>
        </w:rPr>
        <w:t xml:space="preserve">Qualitative Phase:</w:t>
      </w:r>
      <w:r>
        <w:t xml:space="preserve"> </w:t>
      </w:r>
      <w:r>
        <w:t xml:space="preserve">In-depth interviews with 20-25 Speech Therapists representing diverse backgrounds (Emirati nationals, expats from various regions) and settings (public health, private clinics, education), alongside focus groups with parents/caregivers of individuals receiving therapy in Dubai. This will explore cultural barriers, clinical experiences, and contextual challenges in depth.</w:t>
      </w:r>
    </w:p>
    <w:p>
      <w:pPr>
        <w:numPr>
          <w:ilvl w:val="0"/>
          <w:numId w:val="1003"/>
        </w:numPr>
        <w:pStyle w:val="Compact"/>
      </w:pPr>
      <w:r>
        <w:rPr>
          <w:bCs/>
          <w:b/>
        </w:rPr>
        <w:t xml:space="preserve">Data Analysis:</w:t>
      </w:r>
      <w:r>
        <w:t xml:space="preserve"> </w:t>
      </w:r>
      <w:r>
        <w:t xml:space="preserve">Quantitative data analyzed using descriptive statistics and regression models; Qualitative data subjected to thematic analysis to identify recurring patterns related to cultural competence, systemic barriers, and professional development needs within the UAE Dubai context.</w:t>
      </w:r>
    </w:p>
    <w:bookmarkEnd w:id="24"/>
    <w:bookmarkStart w:id="25"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directly addresses a critical unmet need in healthcare planning for the United Arab Emirates Dubai. The findings will provide actionable intelligence for:</w:t>
      </w:r>
    </w:p>
    <w:p>
      <w:pPr>
        <w:numPr>
          <w:ilvl w:val="0"/>
          <w:numId w:val="1004"/>
        </w:numPr>
        <w:pStyle w:val="Compact"/>
      </w:pPr>
      <w:r>
        <w:rPr>
          <w:bCs/>
          <w:b/>
        </w:rPr>
        <w:t xml:space="preserve">Policymakers (e.g., DHA, Ministry of Health):</w:t>
      </w:r>
      <w:r>
        <w:t xml:space="preserve"> </w:t>
      </w:r>
      <w:r>
        <w:t xml:space="preserve">To develop targeted workforce development strategies, funding models, and standards for culturally responsive speech therapy services.</w:t>
      </w:r>
    </w:p>
    <w:p>
      <w:pPr>
        <w:numPr>
          <w:ilvl w:val="0"/>
          <w:numId w:val="1004"/>
        </w:numPr>
        <w:pStyle w:val="Compact"/>
      </w:pPr>
      <w:r>
        <w:rPr>
          <w:bCs/>
          <w:b/>
        </w:rPr>
        <w:t xml:space="preserve">Educational Institutions:</w:t>
      </w:r>
      <w:r>
        <w:t xml:space="preserve"> </w:t>
      </w:r>
      <w:r>
        <w:t xml:space="preserve">To revise SLP curricula to incorporate UAE-specific linguistic and cultural training modules essential for future Speech Therapists.</w:t>
      </w:r>
    </w:p>
    <w:p>
      <w:pPr>
        <w:numPr>
          <w:ilvl w:val="0"/>
          <w:numId w:val="1004"/>
        </w:numPr>
        <w:pStyle w:val="Compact"/>
      </w:pPr>
      <w:r>
        <w:rPr>
          <w:bCs/>
          <w:b/>
        </w:rPr>
        <w:t xml:space="preserve">Healthcare Providers &amp; Clinics:</w:t>
      </w:r>
      <w:r>
        <w:t xml:space="preserve"> </w:t>
      </w:r>
      <w:r>
        <w:t xml:space="preserve">To implement best practices for cross-cultural communication and service delivery within Dubai's diverse patient base.</w:t>
      </w:r>
    </w:p>
    <w:p>
      <w:pPr>
        <w:numPr>
          <w:ilvl w:val="0"/>
          <w:numId w:val="1004"/>
        </w:numPr>
        <w:pStyle w:val="Compact"/>
      </w:pPr>
      <w:r>
        <w:rPr>
          <w:bCs/>
          <w:b/>
        </w:rPr>
        <w:t xml:space="preserve">The Speech Therapy Profession in Dubai:</w:t>
      </w:r>
      <w:r>
        <w:t xml:space="preserve"> </w:t>
      </w:r>
      <w:r>
        <w:t xml:space="preserve">To establish a stronger evidence base, elevate professional standards, and improve the quality of life for individuals with communication disorders across all communities in the United Arab Emirates.</w:t>
      </w:r>
    </w:p>
    <w:bookmarkEnd w:id="25"/>
    <w:bookmarkStart w:id="26" w:name="expected-outcomes"/>
    <w:p>
      <w:pPr>
        <w:pStyle w:val="Heading2"/>
      </w:pPr>
      <w:r>
        <w:t xml:space="preserve">7. Expected Outcomes</w:t>
      </w:r>
    </w:p>
    <w:p>
      <w:pPr>
        <w:pStyle w:val="FirstParagraph"/>
      </w:pPr>
      <w:r>
        <w:t xml:space="preserve">This research is expected to yield a detailed mapping of service gaps, validated insights into cultural-linguistic barriers, and a concrete framework for enhancing the training and deployment of</w:t>
      </w:r>
      <w:r>
        <w:t xml:space="preserve"> </w:t>
      </w:r>
      <w:r>
        <w:rPr>
          <w:bCs/>
          <w:b/>
        </w:rPr>
        <w:t xml:space="preserve">Speech Therapist</w:t>
      </w:r>
      <w:r>
        <w:t xml:space="preserve">s in Dubai. The ultimate outcome will be a roadmap towards building a sustainable, equitable, and culturally competent speech therapy workforce capable of meeting the healthcare demands of Dubai's dynamic population as outlined in national strategic visions.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Speech Therapist</w:t>
      </w:r>
      <w:r>
        <w:t xml:space="preserve"> </w:t>
      </w:r>
      <w:r>
        <w:t xml:space="preserve">is indispensable for fostering communication, education, and social inclusion in the United Arab Emirates Dubai. This</w:t>
      </w:r>
      <w:r>
        <w:t xml:space="preserve"> </w:t>
      </w:r>
      <w:r>
        <w:rPr>
          <w:iCs/>
          <w:i/>
        </w:rPr>
        <w:t xml:space="preserve">Thesis Proposal</w:t>
      </w:r>
      <w:r>
        <w:t xml:space="preserve"> </w:t>
      </w:r>
      <w:r>
        <w:t xml:space="preserve">presents a vital step towards ensuring that this profession can effectively serve all segments of Dubai’s population with the cultural sensitivity and clinical expertise demanded by its unique context. By generating locally relevant evidence, this research promises to significantly contribute to advancing healthcare quality and accessibility within the UAE, positioning Dubai as a model for innovative and inclusive speech-language pathology services in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the United Arab Emirates Dubai Context</dc:title>
  <dc:creator/>
  <dc:language>en</dc:language>
  <cp:keywords/>
  <dcterms:created xsi:type="dcterms:W3CDTF">2025-12-11T17:31:07Z</dcterms:created>
  <dcterms:modified xsi:type="dcterms:W3CDTF">2025-12-11T17:31:07Z</dcterms:modified>
</cp:coreProperties>
</file>

<file path=docProps/custom.xml><?xml version="1.0" encoding="utf-8"?>
<Properties xmlns="http://schemas.openxmlformats.org/officeDocument/2006/custom-properties" xmlns:vt="http://schemas.openxmlformats.org/officeDocument/2006/docPropsVTypes"/>
</file>