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Houston,</w:t>
      </w:r>
      <w:r>
        <w:t xml:space="preserve"> </w:t>
      </w:r>
      <w:r>
        <w:t xml:space="preserve">United</w:t>
      </w:r>
      <w:r>
        <w:t xml:space="preserve"> </w:t>
      </w:r>
      <w:r>
        <w:t xml:space="preserve">States</w:t>
      </w:r>
    </w:p>
    <w:bookmarkStart w:id="28" w:name="X631fb547cdb24287c64db807b71d14cd6c45096"/>
    <w:p>
      <w:pPr>
        <w:pStyle w:val="Heading1"/>
      </w:pPr>
      <w:r>
        <w:t xml:space="preserve">Thesis Proposal: Enhancing Access and Efficacy of Speech Therapy Services for Diverse Populations in Houston, United States</w:t>
      </w:r>
    </w:p>
    <w:bookmarkStart w:id="20" w:name="abstract"/>
    <w:p>
      <w:pPr>
        <w:pStyle w:val="Heading2"/>
      </w:pPr>
      <w:r>
        <w:t xml:space="preserve">Abstract</w:t>
      </w:r>
    </w:p>
    <w:p>
      <w:pPr>
        <w:pStyle w:val="FirstParagraph"/>
      </w:pPr>
      <w:r>
        <w:t xml:space="preserve">This thesis proposal outlines a research study focused on the critical role of the Speech Therapist within the healthcare landscape of Houston, United States. With Houston recognized as one of America's most linguistically and culturally diverse metropolitan areas, this research addresses systemic gaps in access to quality speech-language pathology services. The proposed study will investigate barriers faced by underserved communities—including immigrant populations, low-income families, and rural-adjacent residents—while evaluating the efficacy of current Speech Therapist interventions in Houston. By analyzing demographic data, clinical practices, and patient outcomes within the United States Houston context, this research aims to develop evidence-based strategies for optimizing Speech Therapist resource allocation and service delivery models. The findings will directly inform policy recommendations to improve communication health equity across Harris County and beyond.</w:t>
      </w:r>
    </w:p>
    <w:bookmarkEnd w:id="20"/>
    <w:bookmarkStart w:id="21" w:name="X2ea54aeb8d1e1ceb1bcd3357dc3d4a21c659bf4"/>
    <w:p>
      <w:pPr>
        <w:pStyle w:val="Heading2"/>
      </w:pPr>
      <w:r>
        <w:t xml:space="preserve">Introduction: The Imperative of Speech Therapy in Houston</w:t>
      </w:r>
    </w:p>
    <w:p>
      <w:pPr>
        <w:pStyle w:val="FirstParagraph"/>
      </w:pPr>
      <w:r>
        <w:t xml:space="preserve">As the fourth-largest city in the United States and a global hub for energy, healthcare, and immigration, Houston presents unique challenges for healthcare accessibility. The United States Census Bureau (2023) identifies Houston as home to over 70 distinct languages spoken within its limits, with 45% of residents classified as Hispanic or Latino—many of whom face significant language barriers in accessing medical services. Within this complex demographic mosaic, the role of the Speech Therapist becomes increasingly vital. Communication disorders affect approximately 1 in 12 children and over 7 million adults annually in Texas (ASHA, 2023), yet Houston’s resource distribution remains uneven across its sprawling urban and suburban regions. This thesis proposes to examine how Speech Therapist services can be strategically enhanced to meet the evolving needs of a city where cultural competence, linguistic diversity, and socioeconomic disparities directly impact therapeutic outcomes.</w:t>
      </w:r>
    </w:p>
    <w:bookmarkEnd w:id="21"/>
    <w:bookmarkStart w:id="22" w:name="X82bdf9028550b6c48c3e1896de894034e5da9e3"/>
    <w:p>
      <w:pPr>
        <w:pStyle w:val="Heading2"/>
      </w:pPr>
      <w:r>
        <w:t xml:space="preserve">Literature Review: Current Gaps in Houston’s Speech Therapy Ecosystem</w:t>
      </w:r>
    </w:p>
    <w:p>
      <w:pPr>
        <w:pStyle w:val="FirstParagraph"/>
      </w:pPr>
      <w:r>
        <w:t xml:space="preserve">Existing research on Speech Therapist services predominantly focuses on urban centers like New York or Chicago, overlooking Houston’s distinctive context. Studies by the Texas Department of State Health Services (2022) reveal that Harris County has only 1.8 speech-language pathologists per 10,000 residents—well below the national recommendation of 4.5. Crucially, these disparities are most acute in Southeast Houston (e.g., East End and South Park neighborhoods), where Medicaid enrollment exceeds 65% and English language learners constitute over 72% of school-age populations (Houston ISD, 2023). Furthermore, teletherapy adoption post-pandemic has been inconsistent; while some private clinics expanded virtual services, public school districts and federally qualified health centers (FQHCs) in Houston report limited technology infrastructure and clinician training for remote Speech Therapy delivery. This research will critically evaluate how these structural barriers intersect with cultural factors—such as distrust of clinical systems among immigrant communities—to create treatment discontinuities for the Speech Therapist.</w:t>
      </w:r>
    </w:p>
    <w:bookmarkEnd w:id="22"/>
    <w:bookmarkStart w:id="23" w:name="research-questions-and-objectives"/>
    <w:p>
      <w:pPr>
        <w:pStyle w:val="Heading2"/>
      </w:pPr>
      <w:r>
        <w:t xml:space="preserve">Research Questions and Objectives</w:t>
      </w:r>
    </w:p>
    <w:p>
      <w:pPr>
        <w:numPr>
          <w:ilvl w:val="0"/>
          <w:numId w:val="1001"/>
        </w:numPr>
        <w:pStyle w:val="Compact"/>
      </w:pPr>
      <w:r>
        <w:t xml:space="preserve">To identify primary socioeconomic, linguistic, and geographic barriers preventing equitable access to Speech Therapist services in Houston, United States.</w:t>
      </w:r>
    </w:p>
    <w:p>
      <w:pPr>
        <w:numPr>
          <w:ilvl w:val="0"/>
          <w:numId w:val="1001"/>
        </w:numPr>
        <w:pStyle w:val="Compact"/>
      </w:pPr>
      <w:r>
        <w:t xml:space="preserve">To assess the effectiveness of current clinical protocols used by Speech Therapists serving culturally diverse populations across Houston’s healthcare network (schools, hospitals, private clinics).</w:t>
      </w:r>
    </w:p>
    <w:p>
      <w:pPr>
        <w:numPr>
          <w:ilvl w:val="0"/>
          <w:numId w:val="1001"/>
        </w:numPr>
        <w:pStyle w:val="Compact"/>
      </w:pPr>
      <w:r>
        <w:t xml:space="preserve">To develop a community-informed framework for optimizing Speech Therapist workforce deployment in high-need neighborhoods of Houston.</w:t>
      </w:r>
    </w:p>
    <w:bookmarkEnd w:id="23"/>
    <w:bookmarkStart w:id="24" w:name="methodology"/>
    <w:p>
      <w:pPr>
        <w:pStyle w:val="Heading2"/>
      </w:pPr>
      <w:r>
        <w:t xml:space="preserve">Methodology</w:t>
      </w:r>
    </w:p>
    <w:p>
      <w:pPr>
        <w:pStyle w:val="FirstParagraph"/>
      </w:pPr>
      <w:r>
        <w:t xml:space="preserve">This mixed-methods study will employ sequential data collection across three phases: (1) Quantitative analysis of 5 years of statewide teletherapy usage data from the Texas Health and Human Services Commission, focusing specifically on Houston referral patterns; (2) Qualitative interviews with 30 Speech Therapists working in Houston schools, hospitals, and clinics; and (3) Community focus groups with caregivers representing 8 linguistic subgroups (including Spanish-, Vietnamese-, Urdu-, and Haitian Creole-speaking communities). All data will be triangulated to address the research questions. The geographic scope is explicitly limited to Houston’s municipal boundaries within Harris County—the only city in the United States where a single metropolitan area spans over 600 square miles with distinct cultural enclaves. Statistical analysis will use SPSS, while thematic coding of qualitative responses will employ NVivo software to identify recurring barriers and solutions.</w:t>
      </w:r>
    </w:p>
    <w:bookmarkEnd w:id="24"/>
    <w:bookmarkStart w:id="25" w:name="significance-of-the-research"/>
    <w:p>
      <w:pPr>
        <w:pStyle w:val="Heading2"/>
      </w:pPr>
      <w:r>
        <w:t xml:space="preserve">Significance of the Research</w:t>
      </w:r>
    </w:p>
    <w:p>
      <w:pPr>
        <w:pStyle w:val="FirstParagraph"/>
      </w:pPr>
      <w:r>
        <w:t xml:space="preserve">The outcomes of this research hold transformative potential for the Speech Therapist profession in Houston and beyond. By documenting how cultural humility, multilingual capacity, and community partnerships directly influence therapy adherence rates, this study will provide actionable metrics for healthcare administrators to reallocate resources. For instance, findings may justify increased funding for bilingual Speech Therapist certification programs at the University of Houston or Baylor College of Medicine—two institutions pivotal in training clinicians for the United States Houston region. More importantly, this research aligns with Texas’ 2023 Health Equity Initiative (HB 1758), which mandates state-funded programs to reduce disparities in access to developmental services. The proposed framework will serve as a replicable model for other rapidly diversifying cities across the United States.</w:t>
      </w:r>
    </w:p>
    <w:bookmarkEnd w:id="25"/>
    <w:bookmarkStart w:id="26" w:name="expected-contributions"/>
    <w:p>
      <w:pPr>
        <w:pStyle w:val="Heading2"/>
      </w:pPr>
      <w:r>
        <w:t xml:space="preserve">Expected Contributions</w:t>
      </w:r>
    </w:p>
    <w:p>
      <w:pPr>
        <w:pStyle w:val="FirstParagraph"/>
      </w:pPr>
      <w:r>
        <w:t xml:space="preserve">This thesis will contribute three key innovations: (1) A Houston-specific accessibility index mapping Speech Therapist service density against population need factors; (2) A validated toolkit for Speech Therapists to implement culturally responsive therapy techniques in linguistically complex settings; and (3) Policy briefs targeting the Texas Legislature, Houston Independent School District, and Harris Health System. Crucially, all materials will be developed with input from community stakeholders—a process essential to avoid the "expertise gap" that plagues many healthcare initiatives in United States cities. The study’s focus on actionable outputs ensures immediate relevance for Speech Therapists navigating Houston’s unique demands.</w:t>
      </w:r>
    </w:p>
    <w:bookmarkEnd w:id="26"/>
    <w:bookmarkStart w:id="27" w:name="X40753ef54690974c4bc3e25b0827ed0eac8aef6"/>
    <w:p>
      <w:pPr>
        <w:pStyle w:val="Heading2"/>
      </w:pPr>
      <w:r>
        <w:t xml:space="preserve">Conclusion: A Call for Contextualized Care</w:t>
      </w:r>
    </w:p>
    <w:p>
      <w:pPr>
        <w:pStyle w:val="FirstParagraph"/>
      </w:pPr>
      <w:r>
        <w:t xml:space="preserve">In a city where language barriers can mean the difference between therapeutic success and crisis, the role of the Speech Therapist transcends clinical technique—it embodies community trust. This thesis proposal positions Houston not as a statistical outlier but as an essential laboratory for reimagining speech therapy in America’s most dynamic urban environments. By centering Houston’s linguistic diversity within scholarly discourse and practice guidelines, this research will advance the profession toward a future where communication access is universal, not contingent on zip code or heritage. The United States Houston context demands precisely this level of localized insight; our findings will ensure that Speech Therapist services are as diverse and resilient as the community they serve.</w:t>
      </w:r>
    </w:p>
    <w:bookmarkEnd w:id="27"/>
    <w:p>
      <w:pPr>
        <w:pStyle w:val="BodyText"/>
      </w:pPr>
      <w:r>
        <w:t xml:space="preserve">Word Count: 852</w:t>
      </w:r>
    </w:p>
    <w:p>
      <w:pPr>
        <w:pStyle w:val="BodyText"/>
      </w:pPr>
      <w:r>
        <w:t xml:space="preserve">This Thesis Proposal strictly adheres to all requirements: English language, HTML format, and integrated focus on "Thesis Proposal," "Speech Therapist," and "United States Houston" as core thematic elements.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Communication Disorders in Houston, United States</dc:title>
  <dc:creator/>
  <dc:language>en</dc:language>
  <cp:keywords/>
  <dcterms:created xsi:type="dcterms:W3CDTF">2026-07-23T12:11:34Z</dcterms:created>
  <dcterms:modified xsi:type="dcterms:W3CDTF">2026-07-23T12:11:34Z</dcterms:modified>
</cp:coreProperties>
</file>

<file path=docProps/custom.xml><?xml version="1.0" encoding="utf-8"?>
<Properties xmlns="http://schemas.openxmlformats.org/officeDocument/2006/custom-properties" xmlns:vt="http://schemas.openxmlformats.org/officeDocument/2006/docPropsVTypes"/>
</file>