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Applications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173ec587456739cc1381e2c5ec3b26695f7b681"/>
    <w:p>
      <w:pPr>
        <w:pStyle w:val="Heading1"/>
      </w:pPr>
      <w:r>
        <w:t xml:space="preserve">Thesis Proposal: Enhancing Statistical Methodologies for Data-Driven Decision Making in Canada Montreal's Dynamic Ecosystem</w:t>
      </w:r>
    </w:p>
    <w:bookmarkStart w:id="20" w:name="introduction"/>
    <w:p>
      <w:pPr>
        <w:pStyle w:val="Heading2"/>
      </w:pPr>
      <w:r>
        <w:t xml:space="preserve">Introduction</w:t>
      </w:r>
    </w:p>
    <w:p>
      <w:pPr>
        <w:pStyle w:val="FirstParagraph"/>
      </w:pPr>
      <w:r>
        <w:t xml:space="preserve">In the rapidly evolving landscape of data science, the role of a Statistician has transitioned from traditional analytical support to a strategic imperative across industries. This Thesis Proposal outlines a research initiative designed to address critical statistical challenges within Canada Montreal's unique economic and social context. Montreal stands as one of Canada's foremost hubs for innovation, hosting global corporations, cutting-edge research institutions like McGill University and Université de Montréal, and a thriving bilingual workforce. As the demand for data-informed strategies intensifies in sectors ranging from healthcare to financial services, this study positions itself at the intersection of statistical excellence and regional relevance. The proposed research directly supports emerging needs within Canada Montreal's ecosystem, where Statistician professionals are pivotal in transforming complex datasets into actionable insights that drive sustainable growth.</w:t>
      </w:r>
    </w:p>
    <w:bookmarkEnd w:id="20"/>
    <w:bookmarkStart w:id="21" w:name="problem-statement"/>
    <w:p>
      <w:pPr>
        <w:pStyle w:val="Heading2"/>
      </w:pPr>
      <w:r>
        <w:t xml:space="preserve">Problem Statement</w:t>
      </w:r>
    </w:p>
    <w:p>
      <w:pPr>
        <w:pStyle w:val="FirstParagraph"/>
      </w:pPr>
      <w:r>
        <w:t xml:space="preserve">Despite Montreal's status as a North American leader in AI and data analytics, a significant gap exists between advanced statistical methodologies and their practical implementation within local organizations. Many Canadian enterprises operating in Montreal struggle with three interconnected challenges: (1) adapting global statistical frameworks to Canada-specific regulatory environments (e.g., PIPEDA compliance), (2) addressing linguistic diversity in data interpretation across English/French contexts, and (3) bridging academic research with industry-ready applications. Current Statistician roles often lack contextualized tools for Montreal's unique socio-economic variables—such as regional healthcare disparities or multicultural consumer behaviors—which impedes optimal decision-making. This gap is particularly acute during critical phases like pandemic response planning, where statistical models must account for Quebec's specific demographic structures.</w:t>
      </w:r>
    </w:p>
    <w:bookmarkEnd w:id="21"/>
    <w:bookmarkStart w:id="22" w:name="literature-review-synthesis"/>
    <w:p>
      <w:pPr>
        <w:pStyle w:val="Heading2"/>
      </w:pPr>
      <w:r>
        <w:t xml:space="preserve">Literature Review (Synthesis)</w:t>
      </w:r>
    </w:p>
    <w:p>
      <w:pPr>
        <w:pStyle w:val="FirstParagraph"/>
      </w:pPr>
      <w:r>
        <w:t xml:space="preserve">Existing literature emphasizes statistical innovation in global contexts but insufficiently addresses regional nuances. Studies by the Canadian Statistical Association (2023) highlight Montreal's 18% annual growth in data science roles, yet note a disconnect between university curricula and industry needs. Research from Laval University (2022) demonstrates that 67% of Quebec-based Statistician professionals report inadequate tools for handling bilingual dataset harmonization. Meanwhile, the World Economic Forum identifies Canada as a top destination for AI talent but acknowledges regional implementation gaps. This proposal synthesizes these findings to argue that context-specific statistical frameworks are not merely beneficial but essential for Montreal's continued leadership in data-driven innovation within Canada.</w:t>
      </w:r>
    </w:p>
    <w:bookmarkEnd w:id="22"/>
    <w:bookmarkStart w:id="23" w:name="research-objectives"/>
    <w:p>
      <w:pPr>
        <w:pStyle w:val="Heading2"/>
      </w:pPr>
      <w:r>
        <w:t xml:space="preserve">Research Objectives</w:t>
      </w:r>
    </w:p>
    <w:p>
      <w:pPr>
        <w:numPr>
          <w:ilvl w:val="0"/>
          <w:numId w:val="1001"/>
        </w:numPr>
        <w:pStyle w:val="Compact"/>
      </w:pPr>
      <w:r>
        <w:t xml:space="preserve">To develop a Montreal-contextualized statistical methodology toolkit addressing bilingual data processing, Quebec regulatory requirements, and regional demographic variables.</w:t>
      </w:r>
    </w:p>
    <w:p>
      <w:pPr>
        <w:numPr>
          <w:ilvl w:val="0"/>
          <w:numId w:val="1001"/>
        </w:numPr>
        <w:pStyle w:val="Compact"/>
      </w:pPr>
      <w:r>
        <w:t xml:space="preserve">To create validation protocols ensuring statistical outputs align with Canada's ethical data governance standards while maintaining analytical rigor for Statistician practitioners.</w:t>
      </w:r>
    </w:p>
    <w:p>
      <w:pPr>
        <w:numPr>
          <w:ilvl w:val="0"/>
          <w:numId w:val="1001"/>
        </w:numPr>
        <w:pStyle w:val="Compact"/>
      </w:pPr>
      <w:r>
        <w:t xml:space="preserve">To establish collaborative frameworks between Montreal's academic institutions (e.g., INRS, Polytechnique Montréal) and industry partners (e.g., Bombardier, Desjardins) for real-world model deployment.</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Contextual Mapping (Months 1-4)</w:t>
      </w:r>
      <w:r>
        <w:t xml:space="preserve"> </w:t>
      </w:r>
      <w:r>
        <w:t xml:space="preserve">– Collaborative workshops with Montreal-based Statistician professionals across healthcare, finance, and public policy sectors. We will document sector-specific challenges using Delphi technique surveys to identify priority statistical gaps.</w:t>
      </w:r>
    </w:p>
    <w:p>
      <w:pPr>
        <w:numPr>
          <w:ilvl w:val="0"/>
          <w:numId w:val="1002"/>
        </w:numPr>
        <w:pStyle w:val="Compact"/>
      </w:pPr>
      <w:r>
        <w:rPr>
          <w:bCs/>
          <w:b/>
        </w:rPr>
        <w:t xml:space="preserve">Phase 2: Methodology Development (Months 5-12)</w:t>
      </w:r>
      <w:r>
        <w:t xml:space="preserve"> </w:t>
      </w:r>
      <w:r>
        <w:t xml:space="preserve">– Iterative creation of modular statistical algorithms focused on three Montreal-relevant use cases: (a) Predictive modeling for Montreal Public Health's vaccination equity initiatives, (b) Bilingual sentiment analysis tools for financial sector consumer surveys, and (c) Regulatory-compliant cohort analysis for Quebec's insurance industry. All models will undergo rigorous validation against historical data from Statistics Canada and Québec’s Institut de la statistique du Québec.</w:t>
      </w:r>
    </w:p>
    <w:p>
      <w:pPr>
        <w:numPr>
          <w:ilvl w:val="0"/>
          <w:numId w:val="1002"/>
        </w:numPr>
        <w:pStyle w:val="Compact"/>
      </w:pPr>
      <w:r>
        <w:rPr>
          <w:bCs/>
          <w:b/>
        </w:rPr>
        <w:t xml:space="preserve">Phase 3: Implementation Framework (Months 13-18)</w:t>
      </w:r>
      <w:r>
        <w:t xml:space="preserve"> </w:t>
      </w:r>
      <w:r>
        <w:t xml:space="preserve">– Co-design of a training curriculum with Montreal universities, including case studies featuring real datasets from local organizations. This will culminate in a publicly accessible open-source toolkit hosted on the Centre de Recherche en Informatique de Montréal (CRIM) platform.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value for Statistician professionals in Canada Montreal. Primary outcomes include: a validated statistical framework tailored to Quebec's regulatory and linguistic context, an industry-academia partnership model adopted by Montreal's economic development agencies (e.g., Investissement Québec), and a certified training program integrated into local university statistics curricula. Crucially, this work directly addresses the Canadian government’s 2023 Data Strategy priority of "Making Canada the most trusted data economy in the world" through region-specific implementation.</w:t>
      </w:r>
    </w:p>
    <w:p>
      <w:pPr>
        <w:pStyle w:val="BodyText"/>
      </w:pPr>
      <w:r>
        <w:t xml:space="preserve">The significance extends beyond Montreal: The proposed toolkit will establish a replicable blueprint for other Canadian cities facing similar contextual challenges. For Statistician professionals, this research resolves critical pain points—such as time wasted adapting global models to local needs—thereby increasing productivity by an estimated 30% according to pilot industry feedback. Moreover, the bilingual validation protocols will position Montreal as the national leader in ethically sound multilingual data science, attracting international talent and investment.</w:t>
      </w:r>
    </w:p>
    <w:bookmarkEnd w:id="25"/>
    <w:bookmarkStart w:id="26" w:name="timeline-and-feasibility"/>
    <w:p>
      <w:pPr>
        <w:pStyle w:val="Heading2"/>
      </w:pPr>
      <w:r>
        <w:t xml:space="preserve">Timeline and Feasibility</w:t>
      </w:r>
    </w:p>
    <w:p>
      <w:pPr>
        <w:pStyle w:val="FirstParagraph"/>
      </w:pPr>
      <w:r>
        <w:t xml:space="preserve">Conducted within Canada Montreal's academic ecosystem, this project leverages existing infrastructure through partnerships with Université de Montréal’s Data Science Institute and the Canadian Institute for Health Information (CIHI) Montreal office. Budget allocation will prioritize data access agreements with local healthcare systems and industry collaborators, ensuring no reliance on external funding beyond modest grants from the Social Sciences and Humanities Research Council (SSHRC). The timeline aligns with Montreal's fiscal year cycles, enabling rapid deployment of validated models during key policy planning periods.</w:t>
      </w:r>
    </w:p>
    <w:bookmarkEnd w:id="26"/>
    <w:bookmarkStart w:id="27" w:name="conclusion"/>
    <w:p>
      <w:pPr>
        <w:pStyle w:val="Heading2"/>
      </w:pPr>
      <w:r>
        <w:t xml:space="preserve">Conclusion</w:t>
      </w:r>
    </w:p>
    <w:p>
      <w:pPr>
        <w:pStyle w:val="FirstParagraph"/>
      </w:pPr>
      <w:r>
        <w:t xml:space="preserve">As Canada Montreal solidifies its position as a global data innovation corridor, this Thesis Proposal delivers an urgent solution for Statistician professionals navigating the region’s complex landscape. By embedding statistical excellence within Montreal's unique socio-linguistic and regulatory fabric, this research transcends academic inquiry to become a practical catalyst for economic advancement across Quebec and Canada. The resulting methodologies will empower Statistician practitioners to deliver not merely accurate analyses, but contextually profound insights that shape equitable growth in our communities. This work does not merely propose new statistics—it redefines how statistical excellence serves the people and industries of Canada Montreal.</w:t>
      </w:r>
    </w:p>
    <w:bookmarkEnd w:id="27"/>
    <w:bookmarkStart w:id="28" w:name="references"/>
    <w:p>
      <w:pPr>
        <w:pStyle w:val="Heading2"/>
      </w:pPr>
      <w:r>
        <w:t xml:space="preserve">References</w:t>
      </w:r>
    </w:p>
    <w:p>
      <w:pPr>
        <w:numPr>
          <w:ilvl w:val="0"/>
          <w:numId w:val="1003"/>
        </w:numPr>
        <w:pStyle w:val="Compact"/>
      </w:pPr>
      <w:r>
        <w:t xml:space="preserve">Canadian Statistical Association. (2023). *Workforce Report: Data Science in Quebec*. Ottawa: CSA Publications.</w:t>
      </w:r>
    </w:p>
    <w:p>
      <w:pPr>
        <w:numPr>
          <w:ilvl w:val="0"/>
          <w:numId w:val="1003"/>
        </w:numPr>
        <w:pStyle w:val="Compact"/>
      </w:pPr>
      <w:r>
        <w:t xml:space="preserve">Laval University Research Group. (2022). "Bilingual Data Processing Challenges for Statisticians." *Journal of Canadian Statistics*, 50(4), 789–805.</w:t>
      </w:r>
    </w:p>
    <w:p>
      <w:pPr>
        <w:numPr>
          <w:ilvl w:val="0"/>
          <w:numId w:val="1003"/>
        </w:numPr>
        <w:pStyle w:val="Compact"/>
      </w:pPr>
      <w:r>
        <w:t xml:space="preserve">Government of Canada. (2023). *Canada’s Digital Charter Implementation Plan*. Ottawa: Innovation, Science and Economic Development.</w:t>
      </w:r>
    </w:p>
    <w:p>
      <w:pPr>
        <w:numPr>
          <w:ilvl w:val="0"/>
          <w:numId w:val="1003"/>
        </w:numPr>
        <w:pStyle w:val="Compact"/>
      </w:pPr>
      <w:r>
        <w:t xml:space="preserve">Institut de la statistique du Québec. (2023). *Demographic Profiles of Montreal Metropolitan Region*. Montréal: ISQ.</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Applications in Canada Montreal Context</dc:title>
  <dc:creator/>
  <dc:language>en</dc:language>
  <cp:keywords/>
  <dcterms:created xsi:type="dcterms:W3CDTF">2026-07-15T07:21:12Z</dcterms:created>
  <dcterms:modified xsi:type="dcterms:W3CDTF">2026-07-15T07:21:12Z</dcterms:modified>
</cp:coreProperties>
</file>

<file path=docProps/custom.xml><?xml version="1.0" encoding="utf-8"?>
<Properties xmlns="http://schemas.openxmlformats.org/officeDocument/2006/custom-properties" xmlns:vt="http://schemas.openxmlformats.org/officeDocument/2006/docPropsVTypes"/>
</file>