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Statistical</w:t>
      </w:r>
      <w:r>
        <w:t xml:space="preserve"> </w:t>
      </w:r>
      <w:r>
        <w:t xml:space="preserve">Methodologies</w:t>
      </w:r>
      <w:r>
        <w:t xml:space="preserve"> </w:t>
      </w:r>
      <w:r>
        <w:t xml:space="preserve">for</w:t>
      </w:r>
      <w:r>
        <w:t xml:space="preserve"> </w:t>
      </w:r>
      <w:r>
        <w:t xml:space="preserve">Urban</w:t>
      </w:r>
      <w:r>
        <w:t xml:space="preserve"> </w:t>
      </w:r>
      <w:r>
        <w:t xml:space="preserve">Analytics</w:t>
      </w:r>
      <w:r>
        <w:t xml:space="preserve"> </w:t>
      </w:r>
      <w:r>
        <w:t xml:space="preserve">in</w:t>
      </w:r>
      <w:r>
        <w:t xml:space="preserve"> </w:t>
      </w:r>
      <w:r>
        <w:t xml:space="preserve">Canada</w:t>
      </w:r>
      <w:r>
        <w:t xml:space="preserve"> </w:t>
      </w:r>
      <w:r>
        <w:t xml:space="preserve">Toronto</w:t>
      </w:r>
    </w:p>
    <w:bookmarkStart w:id="29" w:name="Xc19700f876d10ae3a4b3e9492d53cdeb0ce6bd9"/>
    <w:p>
      <w:pPr>
        <w:pStyle w:val="Heading1"/>
      </w:pPr>
      <w:r>
        <w:t xml:space="preserve">Thesis Proposal: Advancing Statistical Methodologies for Urban Analytics in Canada Toronto</w:t>
      </w:r>
    </w:p>
    <w:bookmarkStart w:id="20" w:name="introduction"/>
    <w:p>
      <w:pPr>
        <w:pStyle w:val="Heading2"/>
      </w:pPr>
      <w:r>
        <w:t xml:space="preserve">1. Introduction</w:t>
      </w:r>
    </w:p>
    <w:p>
      <w:pPr>
        <w:pStyle w:val="FirstParagraph"/>
      </w:pPr>
      <w:r>
        <w:t xml:space="preserve">In the dynamic metropolis of Canada Toronto, where over 6 million residents navigate complex socioeconomic landscapes, the role of a skilled Statistician has evolved from mere data processing to strategic decision-making catalyst. As cities worldwide confront challenges in sustainable development, public health crises, and economic inequality, Toronto—Canada's largest urban center—demands statistically robust frameworks to inform policy. This Thesis Proposal outlines a research project dedicated to developing advanced statistical methodologies tailored for Toronto's unique urban ecosystem, positioning the Statistician as an indispensable asset in Canada's data-driven governance framework. The proposed work bridges academic rigor with real-world applicability, addressing critical gaps in how statistical science serves Canada Toronto's evolving needs.</w:t>
      </w:r>
    </w:p>
    <w:bookmarkEnd w:id="20"/>
    <w:bookmarkStart w:id="21" w:name="context-and-motivation"/>
    <w:p>
      <w:pPr>
        <w:pStyle w:val="Heading2"/>
      </w:pPr>
      <w:r>
        <w:t xml:space="preserve">2. Context and Motivation</w:t>
      </w:r>
    </w:p>
    <w:p>
      <w:pPr>
        <w:pStyle w:val="FirstParagraph"/>
      </w:pPr>
      <w:r>
        <w:t xml:space="preserve">Canada Toronto faces unprecedented urbanization pressures: a population growth rate of 1.8% annually (Statistics Canada, 2023) strains infrastructure, healthcare, and housing systems. Current analytical approaches often rely on outdated models that fail to capture Toronto's demographic heterogeneity—particularly its status as Canada's most culturally diverse city with over 160 ethnicities. A recent City of Toronto report (2023) highlighted that 45% of municipal datasets remain underutilized due to methodological limitations. This gap underscores the urgent need for a Statistician who can innovate beyond traditional regression techniques to model complex spatiotemporal interactions within Canada Toronto's neighborhoods. Our Thesis Proposal confronts this challenge head-on, arguing that modern statistical science must be co-developed with Toronto's lived realities to deliver actionable insights.</w:t>
      </w:r>
    </w:p>
    <w:bookmarkEnd w:id="21"/>
    <w:bookmarkStart w:id="22" w:name="literature-review"/>
    <w:p>
      <w:pPr>
        <w:pStyle w:val="Heading2"/>
      </w:pPr>
      <w:r>
        <w:t xml:space="preserve">3. Literature Review</w:t>
      </w:r>
    </w:p>
    <w:p>
      <w:pPr>
        <w:pStyle w:val="FirstParagraph"/>
      </w:pPr>
      <w:r>
        <w:t xml:space="preserve">Existing literature on urban statistics predominantly focuses on Western European or U.S. contexts (e.g., Glaeser, 2011), neglecting Canada-specific variables like bilingualism, immigrant settlement patterns, and federal-provincial policy interdependencies. While machine learning applications in smart cities are well-documented (Batty et al., 2023), their deployment in Toronto remains hampered by data fragmentation across municipal, provincial, and federal agencies. Crucially, no framework integrates Canada's unique census geography with Toronto's hyperlocal neighborhood dynamics—exemplified by disparities between downtown cores and suburban communities like Scarborough or North York. This Thesis Proposal directly addresses this void through a methodological synthesis of Bayesian hierarchical modeling and causal inference techniques adapted to Toronto's data ecosystem.</w:t>
      </w:r>
    </w:p>
    <w:bookmarkEnd w:id="22"/>
    <w:bookmarkStart w:id="23" w:name="research-objectives"/>
    <w:p>
      <w:pPr>
        <w:pStyle w:val="Heading2"/>
      </w:pPr>
      <w:r>
        <w:t xml:space="preserve">4. Research Objectives</w:t>
      </w:r>
    </w:p>
    <w:p>
      <w:pPr>
        <w:numPr>
          <w:ilvl w:val="0"/>
          <w:numId w:val="1001"/>
        </w:numPr>
        <w:pStyle w:val="Compact"/>
      </w:pPr>
      <w:r>
        <w:t xml:space="preserve">To develop a Toronto-specific statistical framework for predicting housing affordability shocks using integrated datasets from Canada’s Census, CMHC, and municipal sources.</w:t>
      </w:r>
    </w:p>
    <w:p>
      <w:pPr>
        <w:numPr>
          <w:ilvl w:val="0"/>
          <w:numId w:val="1001"/>
        </w:numPr>
        <w:pStyle w:val="Compact"/>
      </w:pPr>
      <w:r>
        <w:t xml:space="preserve">To create an open-source toolkit enabling Statistician professionals across Canadian public institutions to assess socioeconomic vulnerability in real-time during urban crises (e.g., pandemics, climate events).</w:t>
      </w:r>
    </w:p>
    <w:p>
      <w:pPr>
        <w:numPr>
          <w:ilvl w:val="0"/>
          <w:numId w:val="1001"/>
        </w:numPr>
        <w:pStyle w:val="Compact"/>
      </w:pPr>
      <w:r>
        <w:t xml:space="preserve">To establish validation protocols for statistical models using Toronto’s historical case studies (e.g., 2016 flood response, 2021 pandemic housing policies).</w:t>
      </w:r>
    </w:p>
    <w:bookmarkEnd w:id="23"/>
    <w:bookmarkStart w:id="24" w:name="methodology"/>
    <w:p>
      <w:pPr>
        <w:pStyle w:val="Heading2"/>
      </w:pPr>
      <w:r>
        <w:t xml:space="preserve">5. Methodology</w:t>
      </w:r>
    </w:p>
    <w:p>
      <w:pPr>
        <w:pStyle w:val="FirstParagraph"/>
      </w:pPr>
      <w:r>
        <w:t xml:space="preserve">This research adopts a mixed-methods approach centered on three pillars:</w:t>
      </w:r>
    </w:p>
    <w:p>
      <w:pPr>
        <w:numPr>
          <w:ilvl w:val="0"/>
          <w:numId w:val="1002"/>
        </w:numPr>
        <w:pStyle w:val="Compact"/>
      </w:pPr>
      <w:r>
        <w:rPr>
          <w:bCs/>
          <w:b/>
        </w:rPr>
        <w:t xml:space="preserve">Data Integration:</w:t>
      </w:r>
      <w:r>
        <w:t xml:space="preserve"> </w:t>
      </w:r>
      <w:r>
        <w:t xml:space="preserve">Consolidate anonymized datasets from Statistics Canada, Toronto Public Health, and transit authorities (TTC), addressing Canadian privacy laws (PIPEDA) through differential privacy techniques.</w:t>
      </w:r>
    </w:p>
    <w:p>
      <w:pPr>
        <w:numPr>
          <w:ilvl w:val="0"/>
          <w:numId w:val="1002"/>
        </w:numPr>
        <w:pStyle w:val="Compact"/>
      </w:pPr>
      <w:r>
        <w:rPr>
          <w:bCs/>
          <w:b/>
        </w:rPr>
        <w:t xml:space="preserve">Model Development:</w:t>
      </w:r>
      <w:r>
        <w:t xml:space="preserve"> </w:t>
      </w:r>
      <w:r>
        <w:t xml:space="preserve">Implement dynamic spatiotemporal models using PyMC3 and R to analyze neighborhood-level correlations between transit access, income mobility, and healthcare utilization in Canada Toronto. This addresses a key gap: existing models treat neighborhoods as static units rather than evolving social-ecological systems.</w:t>
      </w:r>
    </w:p>
    <w:p>
      <w:pPr>
        <w:numPr>
          <w:ilvl w:val="0"/>
          <w:numId w:val="1002"/>
        </w:numPr>
        <w:pStyle w:val="Compact"/>
      </w:pPr>
      <w:r>
        <w:rPr>
          <w:bCs/>
          <w:b/>
        </w:rPr>
        <w:t xml:space="preserve">Stakeholder Co-Creation:</w:t>
      </w:r>
      <w:r>
        <w:t xml:space="preserve"> </w:t>
      </w:r>
      <w:r>
        <w:t xml:space="preserve">Collaborate with Toronto's Office of the Chief Statistician and community organizations (e.g., TACT) to ensure methodologies align with on-ground needs—making the Statistician a collaborative partner, not just an analyst.</w:t>
      </w:r>
    </w:p>
    <w:p>
      <w:pPr>
        <w:pStyle w:val="FirstParagraph"/>
      </w:pPr>
      <w:r>
        <w:t xml:space="preserve">The methodology is designed for scalability across other Canadian cities (Vancouver, Montreal), yet prioritizes Toronto's unique context through custom weighting of variables like immigrant language accessibility and multicultural service demand.</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w:t>
      </w:r>
    </w:p>
    <w:p>
      <w:pPr>
        <w:numPr>
          <w:ilvl w:val="0"/>
          <w:numId w:val="1003"/>
        </w:numPr>
        <w:pStyle w:val="Compact"/>
      </w:pPr>
      <w:r>
        <w:rPr>
          <w:bCs/>
          <w:b/>
        </w:rPr>
        <w:t xml:space="preserve">Academic Contribution:</w:t>
      </w:r>
      <w:r>
        <w:t xml:space="preserve"> </w:t>
      </w:r>
      <w:r>
        <w:t xml:space="preserve">A novel statistical framework published in journals like the Journal of the American Statistical Association, featuring Toronto-specific validation metrics that advance urban analytics theory.</w:t>
      </w:r>
    </w:p>
    <w:p>
      <w:pPr>
        <w:numPr>
          <w:ilvl w:val="0"/>
          <w:numId w:val="1003"/>
        </w:numPr>
        <w:pStyle w:val="Compact"/>
      </w:pPr>
      <w:r>
        <w:rPr>
          <w:bCs/>
          <w:b/>
        </w:rPr>
        <w:t xml:space="preserve">Policymaking Impact:</w:t>
      </w:r>
      <w:r>
        <w:t xml:space="preserve"> </w:t>
      </w:r>
      <w:r>
        <w:t xml:space="preserve">A publicly accessible dashboard (to be developed with Toronto Open Data) allowing city planners to simulate policy impacts—e.g., "How would a new transit line affect low-income housing stability in Etobicoke?" This directly empowers Canadian municipal governance.</w:t>
      </w:r>
    </w:p>
    <w:p>
      <w:pPr>
        <w:numPr>
          <w:ilvl w:val="0"/>
          <w:numId w:val="1003"/>
        </w:numPr>
        <w:pStyle w:val="Compact"/>
      </w:pPr>
      <w:r>
        <w:rPr>
          <w:bCs/>
          <w:b/>
        </w:rPr>
        <w:t xml:space="preserve">Professional Development:</w:t>
      </w:r>
      <w:r>
        <w:t xml:space="preserve"> </w:t>
      </w:r>
      <w:r>
        <w:t xml:space="preserve">A training module for Statistician practitioners across Canada, emphasizing Toronto's data governance landscape and ethical considerations unique to diverse urban settings.</w:t>
      </w:r>
    </w:p>
    <w:p>
      <w:pPr>
        <w:pStyle w:val="FirstParagraph"/>
      </w:pPr>
      <w:r>
        <w:t xml:space="preserve">The significance extends beyond academia: robust statistical capacity in Canada Toronto can reduce municipal inefficiencies by up to 22% (OECD, 2022), saving millions annually. Critically, this work positions the Statistician as a strategic advisor—shifting perception from "number-cruncher" to urban problem-solver within Canada's public sector.</w:t>
      </w:r>
    </w:p>
    <w:bookmarkEnd w:id="25"/>
    <w:bookmarkStart w:id="26"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Data Acquisition &amp; Ethics Approval</w:t>
            </w:r>
          </w:p>
        </w:tc>
        <w:tc>
          <w:tcPr/>
          <w:p>
            <w:pPr>
              <w:pStyle w:val="Compact"/>
              <w:jc w:val="left"/>
            </w:pPr>
            <w:r>
              <w:t xml:space="preserve">Months 1-3</w:t>
            </w:r>
          </w:p>
        </w:tc>
        <w:tc>
          <w:tcPr/>
          <w:p>
            <w:pPr>
              <w:pStyle w:val="Compact"/>
              <w:jc w:val="left"/>
            </w:pPr>
            <w:r>
              <w:t xml:space="preserve">Pipeline for Toronto datasets; Research ethics board clearance (REB #2024-TOR)</w:t>
            </w:r>
          </w:p>
        </w:tc>
      </w:tr>
      <w:tr>
        <w:tc>
          <w:tcPr/>
          <w:p>
            <w:pPr>
              <w:pStyle w:val="Compact"/>
              <w:jc w:val="left"/>
            </w:pPr>
            <w:r>
              <w:t xml:space="preserve">Model Prototyping</w:t>
            </w:r>
          </w:p>
        </w:tc>
        <w:tc>
          <w:tcPr/>
          <w:p>
            <w:pPr>
              <w:pStyle w:val="Compact"/>
              <w:jc w:val="left"/>
            </w:pPr>
            <w:r>
              <w:t xml:space="preserve">Months 4-7</w:t>
            </w:r>
          </w:p>
        </w:tc>
        <w:tc>
          <w:tcPr/>
          <w:p>
            <w:pPr>
              <w:pStyle w:val="Compact"/>
              <w:jc w:val="left"/>
            </w:pPr>
            <w:r>
              <w:t xml:space="preserve">Validated algorithm for housing vulnerability indexing (using 2016-2023 Toronto census data)</w:t>
            </w:r>
          </w:p>
        </w:tc>
      </w:tr>
      <w:tr>
        <w:tc>
          <w:tcPr/>
          <w:p>
            <w:pPr>
              <w:pStyle w:val="Compact"/>
              <w:jc w:val="left"/>
            </w:pPr>
            <w:r>
              <w:t xml:space="preserve">Stakeholder Testing &amp; Refinement</w:t>
            </w:r>
          </w:p>
        </w:tc>
        <w:tc>
          <w:tcPr/>
          <w:p>
            <w:pPr>
              <w:pStyle w:val="Compact"/>
              <w:jc w:val="left"/>
            </w:pPr>
            <w:r>
              <w:t xml:space="preserve">Months 8-10</w:t>
            </w:r>
          </w:p>
        </w:tc>
        <w:tc>
          <w:tcPr/>
          <w:p>
            <w:pPr>
              <w:pStyle w:val="Compact"/>
              <w:jc w:val="left"/>
            </w:pPr>
            <w:r>
              <w:t xml:space="preserve">Toronto municipal co-design workshop; Toolkit beta version</w:t>
            </w:r>
          </w:p>
        </w:tc>
      </w:tr>
      <w:tr>
        <w:tc>
          <w:tcPr/>
          <w:p>
            <w:pPr>
              <w:pStyle w:val="Compact"/>
              <w:jc w:val="left"/>
            </w:pPr>
            <w:r>
              <w:t xml:space="preserve">Thesis Finalization &amp; Dissemination</w:t>
            </w:r>
          </w:p>
        </w:tc>
        <w:tc>
          <w:tcPr/>
          <w:p>
            <w:pPr>
              <w:pStyle w:val="Compact"/>
              <w:jc w:val="left"/>
            </w:pPr>
            <w:r>
              <w:t xml:space="preserve">Months 11-12</w:t>
            </w:r>
          </w:p>
        </w:tc>
        <w:tc>
          <w:tcPr/>
          <w:p>
            <w:pPr>
              <w:pStyle w:val="Compact"/>
              <w:jc w:val="left"/>
            </w:pPr>
            <w:r>
              <w:t xml:space="preserve">Complete manuscript; Public dashboard launch at Toronto Urban Summit</w:t>
            </w:r>
          </w:p>
        </w:tc>
      </w:tr>
    </w:tbl>
    <w:bookmarkEnd w:id="26"/>
    <w:bookmarkStart w:id="27" w:name="conclusion"/>
    <w:p>
      <w:pPr>
        <w:pStyle w:val="Heading2"/>
      </w:pPr>
      <w:r>
        <w:t xml:space="preserve">8. Conclusion</w:t>
      </w:r>
    </w:p>
    <w:p>
      <w:pPr>
        <w:pStyle w:val="FirstParagraph"/>
      </w:pPr>
      <w:r>
        <w:t xml:space="preserve">This Thesis Proposal transcends conventional statistical research by embedding the Statistician within Toronto's civic fabric. As Canada's economic and cultural epicenter, Toronto demands analytics that reflect its complexity—where a single model cannot serve both downtown condos and suburban immigrant enclaves equally. By centering our work on Canada Toronto's data ecosystem, this research will establish a blueprint for how statistical science can drive equitable urban futures across Canadian cities. The proposed methodologies are not merely academic exercises; they are tools to ensure that every resident of Canada Toronto benefits from evidence-based governance. In doing so, we affirm the Statistician as the unsung architect of Toronto's next chapter—a role that is increasingly vital in Canada's data-revolution era.</w:t>
      </w:r>
    </w:p>
    <w:bookmarkEnd w:id="27"/>
    <w:bookmarkStart w:id="28" w:name="references-selected"/>
    <w:p>
      <w:pPr>
        <w:pStyle w:val="Heading2"/>
      </w:pPr>
      <w:r>
        <w:t xml:space="preserve">References (Selected)</w:t>
      </w:r>
    </w:p>
    <w:p>
      <w:pPr>
        <w:numPr>
          <w:ilvl w:val="0"/>
          <w:numId w:val="1004"/>
        </w:numPr>
        <w:pStyle w:val="Compact"/>
      </w:pPr>
      <w:r>
        <w:t xml:space="preserve">City of Toronto. (2023). *Urban Data Utilization Report*. https://www.toronto.ca/city-government/data-research-maps/open-data/</w:t>
      </w:r>
    </w:p>
    <w:p>
      <w:pPr>
        <w:numPr>
          <w:ilvl w:val="0"/>
          <w:numId w:val="1004"/>
        </w:numPr>
        <w:pStyle w:val="Compact"/>
      </w:pPr>
      <w:r>
        <w:t xml:space="preserve">Glaeser, E. L. (2011). *Triumph of the City*. Penguin.</w:t>
      </w:r>
    </w:p>
    <w:p>
      <w:pPr>
        <w:numPr>
          <w:ilvl w:val="0"/>
          <w:numId w:val="1004"/>
        </w:numPr>
        <w:pStyle w:val="Compact"/>
      </w:pPr>
      <w:r>
        <w:t xml:space="preserve">OECD. (2022). *Smart Cities: Data for Better Urban Living*. OECD Publishing.</w:t>
      </w:r>
    </w:p>
    <w:p>
      <w:pPr>
        <w:numPr>
          <w:ilvl w:val="0"/>
          <w:numId w:val="1004"/>
        </w:numPr>
        <w:pStyle w:val="Compact"/>
      </w:pPr>
      <w:r>
        <w:t xml:space="preserve">Statistics Canada. (2023). *Toronto Population Projections*. Catalogue no. 91-551-X.</w:t>
      </w:r>
    </w:p>
    <w:p>
      <w:pPr>
        <w:pStyle w:val="FirstParagraph"/>
      </w:pPr>
      <w:r>
        <w:rPr>
          <w:bCs/>
          <w:b/>
        </w:rPr>
        <w:t xml:space="preserve">Note:</w:t>
      </w:r>
      <w:r>
        <w:t xml:space="preserve"> </w:t>
      </w:r>
      <w:r>
        <w:t xml:space="preserve">This Thesis Proposal is designed for submission to the Faculty of Information at the University of Toronto, with potential partnership with Statistics Canada’s Urban Analytics Group. All methodology adheres to Canadian data ethics standards and prioritizes accessibility for practitioners across Canada's municipal landscape.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Statistical Methodologies for Urban Analytics in Canada Toronto</dc:title>
  <dc:creator/>
  <dc:language>en</dc:language>
  <cp:keywords/>
  <dcterms:created xsi:type="dcterms:W3CDTF">2026-07-14T02:47:45Z</dcterms:created>
  <dcterms:modified xsi:type="dcterms:W3CDTF">2026-07-14T02:47:45Z</dcterms:modified>
</cp:coreProperties>
</file>

<file path=docProps/custom.xml><?xml version="1.0" encoding="utf-8"?>
<Properties xmlns="http://schemas.openxmlformats.org/officeDocument/2006/custom-properties" xmlns:vt="http://schemas.openxmlformats.org/officeDocument/2006/docPropsVTypes"/>
</file>