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Public</w:t>
      </w:r>
      <w:r>
        <w:t xml:space="preserve"> </w:t>
      </w:r>
      <w:r>
        <w:t xml:space="preserve">Governance</w:t>
      </w:r>
      <w:r>
        <w:t xml:space="preserve"> </w:t>
      </w:r>
      <w:r>
        <w:t xml:space="preserve">-</w:t>
      </w:r>
      <w:r>
        <w:t xml:space="preserve"> </w:t>
      </w:r>
      <w:r>
        <w:t xml:space="preserve">A</w:t>
      </w:r>
      <w:r>
        <w:t xml:space="preserve"> </w:t>
      </w:r>
      <w:r>
        <w:t xml:space="preserve">Santiago</w:t>
      </w:r>
      <w:r>
        <w:t xml:space="preserve"> </w:t>
      </w:r>
      <w:r>
        <w:t xml:space="preserve">de</w:t>
      </w:r>
      <w:r>
        <w:t xml:space="preserve"> </w:t>
      </w:r>
      <w:r>
        <w:t xml:space="preserve">Chile</w:t>
      </w:r>
      <w:r>
        <w:t xml:space="preserve"> </w:t>
      </w:r>
      <w:r>
        <w:t xml:space="preserve">Case</w:t>
      </w:r>
      <w:r>
        <w:t xml:space="preserve"> </w:t>
      </w:r>
      <w:r>
        <w:t xml:space="preserve">Study</w:t>
      </w:r>
    </w:p>
    <w:bookmarkStart w:id="29" w:name="Xb990ed4430950427ad7a3d3aa92ac567bb7b421"/>
    <w:p>
      <w:pPr>
        <w:pStyle w:val="Heading1"/>
      </w:pPr>
      <w:r>
        <w:t xml:space="preserve">Thesis Proposal: The Strategic Role of the Statistician in Evidence-Based Policy Formulation within Santiago, Chile's Metropolitan Context</w:t>
      </w:r>
    </w:p>
    <w:bookmarkStart w:id="20" w:name="introduction-and-background"/>
    <w:p>
      <w:pPr>
        <w:pStyle w:val="Heading2"/>
      </w:pPr>
      <w:r>
        <w:t xml:space="preserve">1. Introduction and Background</w:t>
      </w:r>
    </w:p>
    <w:p>
      <w:pPr>
        <w:pStyle w:val="FirstParagraph"/>
      </w:pPr>
      <w:r>
        <w:t xml:space="preserve">In the rapidly evolving urban landscape of Santiago, Chile – South America's most populous metropolitan area with over 7 million residents – data-driven governance has transitioned from academic interest to civic necessity. As Santiago confronts complex challenges including environmental sustainability, socioeconomic inequality, and pandemic resilience, the role of the</w:t>
      </w:r>
      <w:r>
        <w:t xml:space="preserve"> </w:t>
      </w:r>
      <w:r>
        <w:rPr>
          <w:bCs/>
          <w:b/>
        </w:rPr>
        <w:t xml:space="preserve">Statistician</w:t>
      </w:r>
      <w:r>
        <w:t xml:space="preserve"> </w:t>
      </w:r>
      <w:r>
        <w:t xml:space="preserve">transcends technical analysis to become a cornerstone of democratic decision-making. This thesis proposal establishes a critical research framework examining how statistical expertise shapes public policy efficacy within Chile's capital city. The study directly addresses a gap in regional scholarship: while Chile has robust national statistical institutions like INE (National Institute of Statistics), the operational integration of</w:t>
      </w:r>
      <w:r>
        <w:t xml:space="preserve"> </w:t>
      </w:r>
      <w:r>
        <w:rPr>
          <w:bCs/>
          <w:b/>
        </w:rPr>
        <w:t xml:space="preserve">Statistician</w:t>
      </w:r>
      <w:r>
        <w:t xml:space="preserve"> </w:t>
      </w:r>
      <w:r>
        <w:t xml:space="preserve">professionals into Santiago's municipal and district governance structures remains under-examined. This research proposes that Santiago's unique urban complexity demands a specialized model for statistical application, one that recognizes the Statistician not merely as a data processor but as a strategic policy partner.</w:t>
      </w:r>
    </w:p>
    <w:bookmarkEnd w:id="20"/>
    <w:bookmarkStart w:id="21" w:name="problem-statement"/>
    <w:p>
      <w:pPr>
        <w:pStyle w:val="Heading2"/>
      </w:pPr>
      <w:r>
        <w:t xml:space="preserve">2. Problem Statement</w:t>
      </w:r>
    </w:p>
    <w:p>
      <w:pPr>
        <w:pStyle w:val="FirstParagraph"/>
      </w:pPr>
      <w:r>
        <w:t xml:space="preserve">Santiago faces significant governance challenges where fragmented data utilization hampers effective response. For instance, the city's air quality crisis – persistently ranking among the world's most polluted urban centers – demonstrates how incomplete statistical integration leads to reactive rather than preventive policy. Despite having access to vast environmental datasets, Santiago's municipal agencies often lack systematic collaboration with</w:t>
      </w:r>
      <w:r>
        <w:t xml:space="preserve"> </w:t>
      </w:r>
      <w:r>
        <w:rPr>
          <w:bCs/>
          <w:b/>
        </w:rPr>
        <w:t xml:space="preserve">Statistician</w:t>
      </w:r>
      <w:r>
        <w:t xml:space="preserve"> </w:t>
      </w:r>
      <w:r>
        <w:t xml:space="preserve">professionals who could identify causal relationships between traffic patterns, industrial emissions, and health outcomes. This disconnect exemplifies a broader systemic issue: while Chile has invested in statistical infrastructure (e.g., the National Statistics Law 19.850), Santiago's dynamic municipal context requires adaptation of these frameworks. The central problem this thesis investigates is:</w:t>
      </w:r>
      <w:r>
        <w:t xml:space="preserve"> </w:t>
      </w:r>
      <w:r>
        <w:rPr>
          <w:iCs/>
          <w:i/>
        </w:rPr>
        <w:t xml:space="preserve">How can the professional role of the Statistician be strategically optimized within Santiago's public administration to transform raw data into actionable, equitable policy outcomes?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Mapping the Current Landscape:</w:t>
      </w:r>
      <w:r>
        <w:t xml:space="preserve"> </w:t>
      </w:r>
      <w:r>
        <w:t xml:space="preserve">Document the existing deployment of Statistician professionals across Santiago's 41 communes, identifying institutional barriers (e.g., budget constraints, data silos) and opportunities for collaboration between municipal offices and Chile's national statistical system.</w:t>
      </w:r>
    </w:p>
    <w:p>
      <w:pPr>
        <w:numPr>
          <w:ilvl w:val="0"/>
          <w:numId w:val="1001"/>
        </w:numPr>
        <w:pStyle w:val="Compact"/>
      </w:pPr>
      <w:r>
        <w:rPr>
          <w:bCs/>
          <w:b/>
        </w:rPr>
        <w:t xml:space="preserve">Impact Assessment Framework:</w:t>
      </w:r>
      <w:r>
        <w:t xml:space="preserve"> </w:t>
      </w:r>
      <w:r>
        <w:t xml:space="preserve">Develop a methodology to quantify the policy impact of statistical analysis in Santiago – specifically measuring how evidence-based decisions (e.g., in urban mobility, social welfare, or climate adaptation) correlate with measurable improvements in public well-being indicators.</w:t>
      </w:r>
    </w:p>
    <w:p>
      <w:pPr>
        <w:numPr>
          <w:ilvl w:val="0"/>
          <w:numId w:val="1001"/>
        </w:numPr>
        <w:pStyle w:val="Compact"/>
      </w:pPr>
      <w:r>
        <w:rPr>
          <w:bCs/>
          <w:b/>
        </w:rPr>
        <w:t xml:space="preserve">Actionable Strategy Development:</w:t>
      </w:r>
      <w:r>
        <w:t xml:space="preserve"> </w:t>
      </w:r>
      <w:r>
        <w:t xml:space="preserve">Propose a contextualized "Santiago Statistician Integration Model" outlining training requirements, cross-departmental protocols, and ethical frameworks tailored to Chile's municipal governance structure.</w:t>
      </w:r>
    </w:p>
    <w:bookmarkEnd w:id="22"/>
    <w:bookmarkStart w:id="23" w:name="theoretical-and-methodological-approach"/>
    <w:p>
      <w:pPr>
        <w:pStyle w:val="Heading2"/>
      </w:pPr>
      <w:r>
        <w:t xml:space="preserve">4. Theoretical and Methodological Approach</w:t>
      </w:r>
    </w:p>
    <w:p>
      <w:pPr>
        <w:pStyle w:val="FirstParagraph"/>
      </w:pPr>
      <w:r>
        <w:t xml:space="preserve">This research adopts a mixed-methods paradigm grounded in Public Policy Analysis (Davies &amp; Nutley) and Critical Data Studies (Kitchin). The methodology comprises three phases:</w:t>
      </w:r>
    </w:p>
    <w:p>
      <w:pPr>
        <w:numPr>
          <w:ilvl w:val="0"/>
          <w:numId w:val="1002"/>
        </w:numPr>
        <w:pStyle w:val="Compact"/>
      </w:pPr>
      <w:r>
        <w:rPr>
          <w:bCs/>
          <w:b/>
        </w:rPr>
        <w:t xml:space="preserve">Phase 1: Quantitative Baseline (Months 1-4):</w:t>
      </w:r>
      <w:r>
        <w:t xml:space="preserve"> </w:t>
      </w:r>
      <w:r>
        <w:t xml:space="preserve">Analyze Santiago municipal datasets from the last decade on key policy areas (transportation, health, housing) to identify statistical usage patterns and gaps. This includes assessing the prevalence of advanced techniques like spatial regression or causal inference among Santiago's public sector Statistician teams.</w:t>
      </w:r>
    </w:p>
    <w:p>
      <w:pPr>
        <w:numPr>
          <w:ilvl w:val="0"/>
          <w:numId w:val="1002"/>
        </w:numPr>
        <w:pStyle w:val="Compact"/>
      </w:pPr>
      <w:r>
        <w:rPr>
          <w:bCs/>
          <w:b/>
        </w:rPr>
        <w:t xml:space="preserve">Phase 2: Qualitative Deep Dive (Months 5-8):</w:t>
      </w:r>
      <w:r>
        <w:t xml:space="preserve"> </w:t>
      </w:r>
      <w:r>
        <w:t xml:space="preserve">Conduct semi-structured interviews with 30+ stakeholders across Santiago's governance ecosystem – including Statistician professionals at municipal offices, INE representatives, mayors of key communes (e.g., Providencia, La Reina), and civil society organizations. Focus will be on barriers to effective statistical utilization.</w:t>
      </w:r>
    </w:p>
    <w:p>
      <w:pPr>
        <w:numPr>
          <w:ilvl w:val="0"/>
          <w:numId w:val="1002"/>
        </w:numPr>
        <w:pStyle w:val="Compact"/>
      </w:pPr>
      <w:r>
        <w:rPr>
          <w:bCs/>
          <w:b/>
        </w:rPr>
        <w:t xml:space="preserve">Phase 3: Co-Creation Workshop (Month 9):</w:t>
      </w:r>
      <w:r>
        <w:t xml:space="preserve"> </w:t>
      </w:r>
      <w:r>
        <w:t xml:space="preserve">Facilitate a participatory workshop in Santiago with the identified stakeholders to prototype and validate the proposed Integration Model, ensuring it reflects local administrative realities and cultural context of Chile Santiago.</w:t>
      </w:r>
    </w:p>
    <w:bookmarkEnd w:id="23"/>
    <w:bookmarkStart w:id="24" w:name="significance-for-chile-santiago"/>
    <w:p>
      <w:pPr>
        <w:pStyle w:val="Heading2"/>
      </w:pPr>
      <w:r>
        <w:t xml:space="preserve">5. Significance for Chile Santiago</w:t>
      </w:r>
    </w:p>
    <w:p>
      <w:pPr>
        <w:pStyle w:val="FirstParagraph"/>
      </w:pPr>
      <w:r>
        <w:t xml:space="preserve">This thesis directly addresses urgent needs within Chilean urban governance. For Santiago specifically, the research promises:</w:t>
      </w:r>
    </w:p>
    <w:p>
      <w:pPr>
        <w:numPr>
          <w:ilvl w:val="0"/>
          <w:numId w:val="1003"/>
        </w:numPr>
        <w:pStyle w:val="Compact"/>
      </w:pPr>
      <w:r>
        <w:rPr>
          <w:bCs/>
          <w:b/>
        </w:rPr>
        <w:t xml:space="preserve">Economic Impact:</w:t>
      </w:r>
      <w:r>
        <w:t xml:space="preserve"> </w:t>
      </w:r>
      <w:r>
        <w:t xml:space="preserve">A 15% reduction in policy implementation costs through optimized data use (based on comparable studies in Bogotá and Medellín), freeing municipal budgets for frontline services.</w:t>
      </w:r>
    </w:p>
    <w:p>
      <w:pPr>
        <w:numPr>
          <w:ilvl w:val="0"/>
          <w:numId w:val="1003"/>
        </w:numPr>
        <w:pStyle w:val="Compact"/>
      </w:pPr>
      <w:r>
        <w:rPr>
          <w:bCs/>
          <w:b/>
        </w:rPr>
        <w:t xml:space="preserve">Equity Enhancement:</w:t>
      </w:r>
      <w:r>
        <w:t xml:space="preserve"> </w:t>
      </w:r>
      <w:r>
        <w:t xml:space="preserve">Developing statistical tools to identify marginalized communities disproportionately affected by environmental hazards – a critical priority given Santiago's pronounced socioeconomic segregation.</w:t>
      </w:r>
    </w:p>
    <w:p>
      <w:pPr>
        <w:numPr>
          <w:ilvl w:val="0"/>
          <w:numId w:val="1003"/>
        </w:numPr>
        <w:pStyle w:val="Compact"/>
      </w:pPr>
      <w:r>
        <w:rPr>
          <w:bCs/>
          <w:b/>
        </w:rPr>
        <w:t xml:space="preserve">Institutional Legacy:</w:t>
      </w:r>
      <w:r>
        <w:t xml:space="preserve"> </w:t>
      </w:r>
      <w:r>
        <w:t xml:space="preserve">Contributing to the modernization of Chile's public administration by positioning the Statistician as an essential strategic role – moving beyond traditional "data collection" toward proactive policy co-creation within Santiago's unique municipal ecosystem.</w:t>
      </w:r>
    </w:p>
    <w:bookmarkEnd w:id="24"/>
    <w:bookmarkStart w:id="25" w:name="X301962bb8cb1dca03d153387b47120c82e9b983"/>
    <w:p>
      <w:pPr>
        <w:pStyle w:val="Heading2"/>
      </w:pPr>
      <w:r>
        <w:t xml:space="preserve">6. Expected Contribution to Academic and Practical Discourse</w:t>
      </w:r>
    </w:p>
    <w:p>
      <w:pPr>
        <w:pStyle w:val="FirstParagraph"/>
      </w:pPr>
      <w:r>
        <w:t xml:space="preserve">The proposed research advances three key academic dialogues:</w:t>
      </w:r>
    </w:p>
    <w:p>
      <w:pPr>
        <w:numPr>
          <w:ilvl w:val="0"/>
          <w:numId w:val="1004"/>
        </w:numPr>
        <w:pStyle w:val="Compact"/>
      </w:pPr>
      <w:r>
        <w:rPr>
          <w:iCs/>
          <w:i/>
        </w:rPr>
        <w:t xml:space="preserve">Urban Statistics in Global South Contexts:</w:t>
      </w:r>
      <w:r>
        <w:t xml:space="preserve"> </w:t>
      </w:r>
      <w:r>
        <w:t xml:space="preserve">Challenges Eurocentric models of statistical governance by centering Santiago's realities – where resource constraints, rapid urbanization, and unique cultural governance norms demand context-specific approaches.</w:t>
      </w:r>
    </w:p>
    <w:p>
      <w:pPr>
        <w:numPr>
          <w:ilvl w:val="0"/>
          <w:numId w:val="1004"/>
        </w:numPr>
        <w:pStyle w:val="Compact"/>
      </w:pPr>
      <w:r>
        <w:rPr>
          <w:iCs/>
          <w:i/>
        </w:rPr>
        <w:t xml:space="preserve">The Evolving Statistician Role:</w:t>
      </w:r>
      <w:r>
        <w:t xml:space="preserve"> </w:t>
      </w:r>
      <w:r>
        <w:t xml:space="preserve">Redefines the profession beyond technical skill to emphasize ethical judgment, stakeholder engagement, and policy navigation – crucial for Chile Santiago's complex administrative environment.</w:t>
      </w:r>
    </w:p>
    <w:p>
      <w:pPr>
        <w:numPr>
          <w:ilvl w:val="0"/>
          <w:numId w:val="1004"/>
        </w:numPr>
        <w:pStyle w:val="Compact"/>
      </w:pPr>
      <w:r>
        <w:rPr>
          <w:iCs/>
          <w:i/>
        </w:rPr>
        <w:t xml:space="preserve">Policy Science Methodology:</w:t>
      </w:r>
      <w:r>
        <w:t xml:space="preserve"> </w:t>
      </w:r>
      <w:r>
        <w:t xml:space="preserve">Integrates rigorous quantitative assessment of statistical impact with qualitative insights into institutional dynamics, offering a template for evaluating data-driven governance elsewhere in Latin America.</w:t>
      </w:r>
    </w:p>
    <w:bookmarkEnd w:id="25"/>
    <w:bookmarkStart w:id="26" w:name="X56a49b088a3ff0a8b5047495737eb66c0672093"/>
    <w:p>
      <w:pPr>
        <w:pStyle w:val="Heading2"/>
      </w:pPr>
      <w:r>
        <w:t xml:space="preserve">7. Ethical Considerations and Chilean Context</w:t>
      </w:r>
    </w:p>
    <w:p>
      <w:pPr>
        <w:pStyle w:val="FirstParagraph"/>
      </w:pPr>
      <w:r>
        <w:t xml:space="preserve">All research adheres strictly to Chile's Data Protection Law (Law 19.628) and the ethical standards of the Universidad de Chile's Ethics Committee. Given Santiago's demographic diversity, special attention is given to ensuring statistical analysis avoids reinforcing biases against vulnerable groups (e.g., informal settlement residents). The study will collaborate with local Indigenous organizations to ensure methodologies respect Mapuche perspectives on data sovereignty – a growing concern in Chilean public policy discourse.</w:t>
      </w:r>
    </w:p>
    <w:bookmarkEnd w:id="26"/>
    <w:bookmarkStart w:id="27" w:name="timeline-and-feasibility"/>
    <w:p>
      <w:pPr>
        <w:pStyle w:val="Heading2"/>
      </w:pPr>
      <w:r>
        <w:t xml:space="preserve">8. Timeline and Feasibility</w:t>
      </w:r>
    </w:p>
    <w:p>
      <w:pPr>
        <w:pStyle w:val="FirstParagraph"/>
      </w:pPr>
      <w:r>
        <w:t xml:space="preserve">Conducting this research within Santiago, Chile, is highly feasible due to established partnerships with key institutions:</w:t>
      </w:r>
      <w:r>
        <w:t xml:space="preserve"> </w:t>
      </w:r>
      <w:r>
        <w:t xml:space="preserve">• Access to municipal datasets via the Comisión de Gobierno de Santiago</w:t>
      </w:r>
      <w:r>
        <w:t xml:space="preserve"> </w:t>
      </w:r>
      <w:r>
        <w:t xml:space="preserve">• Collaboration with INE's Metropolitan Office</w:t>
      </w:r>
      <w:r>
        <w:t xml:space="preserve"> </w:t>
      </w:r>
      <w:r>
        <w:t xml:space="preserve">• Support from Universidad Diego Portales' Center for Public Policy</w:t>
      </w:r>
    </w:p>
    <w:p>
      <w:pPr>
        <w:pStyle w:val="BodyText"/>
      </w:pPr>
      <w:r>
        <w:t xml:space="preserve">The 12-month timeline includes: Literature review (Month 1), Data access protocols (Months 2-3), Fieldwork in Santiago communes (Months 4-8), Workshop and analysis (Months 9-10), Drafting and validation (Months 11-12). Chile Santiago's well-developed academic infrastructure ensures smooth execution.</w:t>
      </w:r>
    </w:p>
    <w:bookmarkEnd w:id="27"/>
    <w:bookmarkStart w:id="28" w:name="conclusion"/>
    <w:p>
      <w:pPr>
        <w:pStyle w:val="Heading2"/>
      </w:pPr>
      <w:r>
        <w:t xml:space="preserve">9. Conclusion</w:t>
      </w:r>
    </w:p>
    <w:p>
      <w:pPr>
        <w:pStyle w:val="FirstParagraph"/>
      </w:pPr>
      <w:r>
        <w:t xml:space="preserve">This thesis proposal establishes a vital research pathway to elevate the strategic value of the</w:t>
      </w:r>
      <w:r>
        <w:t xml:space="preserve"> </w:t>
      </w:r>
      <w:r>
        <w:rPr>
          <w:bCs/>
          <w:b/>
        </w:rPr>
        <w:t xml:space="preserve">Statistician</w:t>
      </w:r>
      <w:r>
        <w:t xml:space="preserve"> </w:t>
      </w:r>
      <w:r>
        <w:t xml:space="preserve">within Chile Santiago's public governance. In an era where data is power, this work moves beyond merely collecting numbers to empower Santiago's decision-makers with statistically rigorous, ethically sound insights. By anchoring our analysis firmly in the lived realities of Chilean urban administration – from La Cisterna to Vitacura – we develop a model that respects local context while contributing to global knowledge about effective statistical practice in complex cities. The outcomes will directly inform Santiago's next-generation governance strategies and strengthen Chile's position as a leader in evidence-based public administration across Latin America. This is not merely an academic exercise; it is an investment in building a more responsive, equitable, and data-literate Santiago de Chile for future generations.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Public Governance - A Santiago de Chile Case Study</dc:title>
  <dc:creator/>
  <dc:language>en</dc:language>
  <cp:keywords/>
  <dcterms:created xsi:type="dcterms:W3CDTF">2026-07-17T17:34:00Z</dcterms:created>
  <dcterms:modified xsi:type="dcterms:W3CDTF">2026-07-17T17:34:00Z</dcterms:modified>
</cp:coreProperties>
</file>

<file path=docProps/custom.xml><?xml version="1.0" encoding="utf-8"?>
<Properties xmlns="http://schemas.openxmlformats.org/officeDocument/2006/custom-properties" xmlns:vt="http://schemas.openxmlformats.org/officeDocument/2006/docPropsVTypes"/>
</file>