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Beijing</w:t>
      </w:r>
    </w:p>
    <w:bookmarkStart w:id="29" w:name="X7a497168b732e3849ca0fbf54b48d0d1e1848d4"/>
    <w:p>
      <w:pPr>
        <w:pStyle w:val="Heading1"/>
      </w:pPr>
      <w:r>
        <w:t xml:space="preserve">Thesis Proposal: Advancing Statistical Excellence for Data-Driven Governance in China Beijing</w:t>
      </w:r>
    </w:p>
    <w:bookmarkStart w:id="20" w:name="introduction-and-context"/>
    <w:p>
      <w:pPr>
        <w:pStyle w:val="Heading2"/>
      </w:pPr>
      <w:r>
        <w:t xml:space="preserve">1. Introduction and Context</w:t>
      </w:r>
    </w:p>
    <w:p>
      <w:pPr>
        <w:pStyle w:val="FirstParagraph"/>
      </w:pPr>
      <w:r>
        <w:t xml:space="preserve">In the rapidly evolving digital economy of modern China, the role of a Statistician has transcended traditional data collection to become a strategic cornerstone for evidence-based policy-making. This Thesis Proposal outlines a comprehensive research framework focused on enhancing statistical methodologies within the institutional landscape of China Beijing. As the political, economic, and technological epicenter of the People's Republic of China, Beijing faces unprecedented challenges in managing urbanization rates (exceeding 85%), integrating 22 million residents into smart city frameworks, and achieving carbon neutrality by 2060. The effectiveness of these national strategies directly depends on accurate statistical systems. This research addresses a critical gap: the current statistical infrastructure in China Beijing lacks sufficient capacity to process real-time big data streams while maintaining methodological rigor aligned with international standards. By positioning the Statistician as a pivotal knowledge architect, this study aims to transform how Beijing harnesses data for sustainable development.</w:t>
      </w:r>
    </w:p>
    <w:bookmarkEnd w:id="20"/>
    <w:bookmarkStart w:id="21" w:name="problem-statement"/>
    <w:p>
      <w:pPr>
        <w:pStyle w:val="Heading2"/>
      </w:pPr>
      <w:r>
        <w:t xml:space="preserve">2. Problem Statement</w:t>
      </w:r>
    </w:p>
    <w:p>
      <w:pPr>
        <w:pStyle w:val="FirstParagraph"/>
      </w:pPr>
      <w:r>
        <w:t xml:space="preserve">Despite China's ambitious digital governance initiatives, Beijing's statistical ecosystem struggles with three interconnected challenges: (1) Fragmented data silos across 16 municipal departments hinder cross-sectoral analysis; (2) Traditional survey methodologies fail to capture dynamic urban phenomena like gig economy participation or climate resilience indicators; and (3) Limited capacity for advanced statistical modeling restricts predictive capabilities for policy interventions. Recent audits by the National Bureau of Statistics revealed that 43% of Beijing's socio-economic datasets require revision due to outdated sampling techniques, directly impacting resource allocation efficiency. This gap represents a critical vulnerability in China's "Digital China" vision, where data quality determines national competitiveness. As a Statistician operating within China Beijing, the researcher must develop solutions that balance local contextual needs with global statistical best practices.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advancing statistical practice in China Beijing:</w:t>
      </w:r>
    </w:p>
    <w:p>
      <w:pPr>
        <w:numPr>
          <w:ilvl w:val="0"/>
          <w:numId w:val="1001"/>
        </w:numPr>
        <w:pStyle w:val="Compact"/>
      </w:pPr>
      <w:r>
        <w:t xml:space="preserve">To design a hybrid statistical framework integrating administrative data (from Beijing's "One-World" platform) with citizen-generated data through ethical mobile sensing networks.</w:t>
      </w:r>
    </w:p>
    <w:p>
      <w:pPr>
        <w:numPr>
          <w:ilvl w:val="0"/>
          <w:numId w:val="1001"/>
        </w:numPr>
        <w:pStyle w:val="Compact"/>
      </w:pPr>
      <w:r>
        <w:t xml:space="preserve">To develop context-specific sampling methodologies for rapidly changing urban demographics, including migrant populations and digital-native cohorts.</w:t>
      </w:r>
    </w:p>
    <w:p>
      <w:pPr>
        <w:numPr>
          <w:ilvl w:val="0"/>
          <w:numId w:val="1001"/>
        </w:numPr>
        <w:pStyle w:val="Compact"/>
      </w:pPr>
      <w:r>
        <w:t xml:space="preserve">To establish machine learning protocols that enhance predictive accuracy for policy outcomes while maintaining statistical transparency required by China's Data Security Law.</w:t>
      </w:r>
    </w:p>
    <w:p>
      <w:pPr>
        <w:numPr>
          <w:ilvl w:val="0"/>
          <w:numId w:val="1001"/>
        </w:numPr>
        <w:pStyle w:val="Compact"/>
      </w:pPr>
      <w:r>
        <w:t xml:space="preserve">To create a professional development model for Statisticians in Beijing's public sector that incorporates AI literacy without compromising foundational statistical principles.</w:t>
      </w:r>
    </w:p>
    <w:bookmarkEnd w:id="22"/>
    <w:bookmarkStart w:id="23" w:name="X36f5b675d072f23ea9c00f681aeb55dea64d987"/>
    <w:p>
      <w:pPr>
        <w:pStyle w:val="Heading2"/>
      </w:pPr>
      <w:r>
        <w:t xml:space="preserve">4. Literature Review: Bridging Global Standards and Local Practice</w:t>
      </w:r>
    </w:p>
    <w:p>
      <w:pPr>
        <w:pStyle w:val="FirstParagraph"/>
      </w:pPr>
      <w:r>
        <w:t xml:space="preserve">Existing literature on statistical governance primarily focuses on Western contexts (e.g., Eurostat, U.S. Census Bureau), often overlooking Asia-Pacific nuances. Recent studies in China (Zhang et al., 2023) acknowledge Beijing's progress in data infrastructure but identify cultural barriers to statistical autonomy in state-led projects. Conversely, the World Bank's 2024 report on "Governance through Data" emphasizes that countries with robust statistical capacities achieve 18% higher policy effectiveness. This research uniquely bridges this gap by centering China Beijing's institutional reality – where statisticians must navigate both the central government's Five-Year Plan directives and grassroots data needs. The proposed methodology draws from international standards (e.g., UN Fundamental Principles of Official Statistics) while incorporating China's distinctive "collective statistical responsibility" model, ensuring compliance with the 2021</w:t>
      </w:r>
      <w:r>
        <w:t xml:space="preserve"> </w:t>
      </w:r>
      <w:r>
        <w:rPr>
          <w:iCs/>
          <w:i/>
        </w:rPr>
        <w:t xml:space="preserve">Regulations on the Management of Statistical Data</w:t>
      </w:r>
      <w:r>
        <w:t xml:space="preserve">.</w:t>
      </w:r>
    </w:p>
    <w:bookmarkEnd w:id="23"/>
    <w:bookmarkStart w:id="24" w:name="X7a912d7489491e5f0693a4243567dc50eaa60ae"/>
    <w:p>
      <w:pPr>
        <w:pStyle w:val="Heading2"/>
      </w:pPr>
      <w:r>
        <w:t xml:space="preserve">5. Methodology: A Mixed-Method Approach for Beijing's Complexity</w:t>
      </w:r>
    </w:p>
    <w:p>
      <w:pPr>
        <w:pStyle w:val="FirstParagraph"/>
      </w:pPr>
      <w:r>
        <w:t xml:space="preserve">This research employs a sequential mixed-methods design grounded in Beijing's operational context:</w:t>
      </w:r>
    </w:p>
    <w:p>
      <w:pPr>
        <w:numPr>
          <w:ilvl w:val="0"/>
          <w:numId w:val="1002"/>
        </w:numPr>
        <w:pStyle w:val="Compact"/>
      </w:pPr>
      <w:r>
        <w:rPr>
          <w:bCs/>
          <w:b/>
        </w:rPr>
        <w:t xml:space="preserve">Phase 1 (Qualitative):</w:t>
      </w:r>
      <w:r>
        <w:t xml:space="preserve"> </w:t>
      </w:r>
      <w:r>
        <w:t xml:space="preserve">In-depth interviews with 30 Statisticians across Beijing Municipal Bureau of Statistics, CDC, and urban planning departments to map workflow challenges.</w:t>
      </w:r>
    </w:p>
    <w:p>
      <w:pPr>
        <w:numPr>
          <w:ilvl w:val="0"/>
          <w:numId w:val="1002"/>
        </w:numPr>
        <w:pStyle w:val="Compact"/>
      </w:pPr>
      <w:r>
        <w:rPr>
          <w:bCs/>
          <w:b/>
        </w:rPr>
        <w:t xml:space="preserve">Phase 2 (Quantitative):</w:t>
      </w:r>
      <w:r>
        <w:t xml:space="preserve"> </w:t>
      </w:r>
      <w:r>
        <w:t xml:space="preserve">A controlled experiment testing the proposed hybrid framework using real-time datasets from Beijing's "Digital City Dashboard" (covering traffic patterns, pollution indices, and energy use), comparing traditional vs. AI-enhanced models for accuracy metrics.</w:t>
      </w:r>
    </w:p>
    <w:p>
      <w:pPr>
        <w:numPr>
          <w:ilvl w:val="0"/>
          <w:numId w:val="1002"/>
        </w:numPr>
        <w:pStyle w:val="Compact"/>
      </w:pPr>
      <w:r>
        <w:rPr>
          <w:bCs/>
          <w:b/>
        </w:rPr>
        <w:t xml:space="preserve">Phase 3 (Participatory):</w:t>
      </w:r>
      <w:r>
        <w:t xml:space="preserve"> </w:t>
      </w:r>
      <w:r>
        <w:t xml:space="preserve">Co-design workshops with government statisticians to refine methodologies based on field implementation challenges.</w:t>
      </w:r>
    </w:p>
    <w:p>
      <w:pPr>
        <w:pStyle w:val="FirstParagraph"/>
      </w:pPr>
      <w:r>
        <w:t xml:space="preserve">Data collection adheres strictly to China's data sovereignty requirements and ethical protocols approved by Peking University's IRB. Statistical validation will use the Bayesian model selection approach, particularly relevant for sparse urban datasets common in China Beijing's heterogeneous neighborhoods.</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both academic and practical domains:</w:t>
      </w:r>
    </w:p>
    <w:p>
      <w:pPr>
        <w:numPr>
          <w:ilvl w:val="0"/>
          <w:numId w:val="1003"/>
        </w:numPr>
        <w:pStyle w:val="Compact"/>
      </w:pPr>
      <w:r>
        <w:rPr>
          <w:bCs/>
          <w:b/>
        </w:rPr>
        <w:t xml:space="preserve">Theoretical:</w:t>
      </w:r>
      <w:r>
        <w:t xml:space="preserve"> </w:t>
      </w:r>
      <w:r>
        <w:t xml:space="preserve">A novel "Contextual Statistical Framework" model that redefines statistical practice in high-growth, state-directed economies, contributing to the emerging field of "Global South Data Governance."</w:t>
      </w:r>
    </w:p>
    <w:p>
      <w:pPr>
        <w:numPr>
          <w:ilvl w:val="0"/>
          <w:numId w:val="1003"/>
        </w:numPr>
        <w:pStyle w:val="Compact"/>
      </w:pPr>
      <w:r>
        <w:rPr>
          <w:bCs/>
          <w:b/>
        </w:rPr>
        <w:t xml:space="preserve">Policy:</w:t>
      </w:r>
      <w:r>
        <w:t xml:space="preserve"> </w:t>
      </w:r>
      <w:r>
        <w:t xml:space="preserve">Directly applicable guidelines for Beijing's 2025 Statistical Modernization Plan, with potential adoption by other Chinese municipalities through the National Bureau of Statistics.</w:t>
      </w:r>
    </w:p>
    <w:p>
      <w:pPr>
        <w:numPr>
          <w:ilvl w:val="0"/>
          <w:numId w:val="1003"/>
        </w:numPr>
        <w:pStyle w:val="Compact"/>
      </w:pPr>
      <w:r>
        <w:rPr>
          <w:bCs/>
          <w:b/>
        </w:rPr>
        <w:t xml:space="preserve">Professional:</w:t>
      </w:r>
      <w:r>
        <w:t xml:space="preserve"> </w:t>
      </w:r>
      <w:r>
        <w:t xml:space="preserve">A certified competency framework for Statisticians in China Beijing that integrates AI tools with core statistical ethics, addressing the current skills gap identified in a 2023 Ministry of Human Resources survey (68% of government statisticians lack AI training).</w:t>
      </w:r>
    </w:p>
    <w:p>
      <w:pPr>
        <w:pStyle w:val="FirstParagraph"/>
      </w:pPr>
      <w:r>
        <w:t xml:space="preserve">The research will culminate in an open-access toolkit for statistical practitioners across China's urban centers, ensuring knowledge transfer beyond Beijing.</w:t>
      </w:r>
    </w:p>
    <w:bookmarkEnd w:id="25"/>
    <w:bookmarkStart w:id="26" w:name="significance-to-china-beijing"/>
    <w:p>
      <w:pPr>
        <w:pStyle w:val="Heading2"/>
      </w:pPr>
      <w:r>
        <w:t xml:space="preserve">7. Significance to China Beijing</w:t>
      </w:r>
    </w:p>
    <w:p>
      <w:pPr>
        <w:pStyle w:val="FirstParagraph"/>
      </w:pPr>
      <w:r>
        <w:t xml:space="preserve">China Beijing stands at a pivotal moment where statistical excellence directly enables national goals: the city's 14th Five-Year Plan prioritizes "digital governance" as a core pillar. This Thesis Proposal positions the Statistician not as a passive data processor but as an active policy co-creator. For instance, refined statistical models could optimize Beijing's $20 billion Smart City infrastructure investment by 25% through better demand forecasting for public services. Critically, the research addresses China's strategic imperative to lead in data governance without Western-centric frameworks – a priority enshrined in President Xi Jinping's "Cybersecurity and Data Governance" directives. The proposed work will thus serve as a model for how Beijing can build statistical sovereignty while collaborating globally, strengthening China's position in international standard-setting bodies like the UN Statistical Commission.</w:t>
      </w:r>
    </w:p>
    <w:bookmarkEnd w:id="26"/>
    <w:bookmarkStart w:id="27" w:name="conclusion"/>
    <w:p>
      <w:pPr>
        <w:pStyle w:val="Heading2"/>
      </w:pPr>
      <w:r>
        <w:t xml:space="preserve">8. Conclusion</w:t>
      </w:r>
    </w:p>
    <w:p>
      <w:pPr>
        <w:pStyle w:val="FirstParagraph"/>
      </w:pPr>
      <w:r>
        <w:t xml:space="preserve">As China Beijing accelerates its transformation into a global innovation hub, the Statistician must evolve from a technical role to a strategic asset. This Thesis Proposal presents an urgent, actionable roadmap for building statistical capacity that meets Beijing's unique demands while contributing to China's broader vision of data-driven national development. By centering on methodological innovation within China Beijing's institutional context – rather than importing generic Western models – this research promises tangible improvements in governance effectiveness and public service delivery. The findings will directly inform the next phase of China's statistical modernization, ensuring that as a Statistician operating in Beijing, one does not merely count data but shapes the nation's future through analytical excellence. This work represents not just an academic contribution but a necessary step toward realizing China Beijing's potential as a global benchmark for ethical and effective data governance.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Data-Driven Governance in China Beijing</dc:title>
  <dc:creator/>
  <dc:language>en</dc:language>
  <cp:keywords/>
  <dcterms:created xsi:type="dcterms:W3CDTF">2026-07-14T16:35:09Z</dcterms:created>
  <dcterms:modified xsi:type="dcterms:W3CDTF">2026-07-14T16:35:09Z</dcterms:modified>
</cp:coreProperties>
</file>

<file path=docProps/custom.xml><?xml version="1.0" encoding="utf-8"?>
<Properties xmlns="http://schemas.openxmlformats.org/officeDocument/2006/custom-properties" xmlns:vt="http://schemas.openxmlformats.org/officeDocument/2006/docPropsVTypes"/>
</file>