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Policy</w:t>
      </w:r>
      <w:r>
        <w:t xml:space="preserve"> </w:t>
      </w:r>
      <w:r>
        <w:t xml:space="preserve">in</w:t>
      </w:r>
      <w:r>
        <w:t xml:space="preserve"> </w:t>
      </w:r>
      <w:r>
        <w:t xml:space="preserve">Colombia</w:t>
      </w:r>
      <w:r>
        <w:t xml:space="preserve"> </w:t>
      </w:r>
      <w:r>
        <w:t xml:space="preserve">Medellín</w:t>
      </w:r>
    </w:p>
    <w:bookmarkStart w:id="28" w:name="Xc6d4a7357b6610bdf099b8d1b55ca42f58fbc21"/>
    <w:p>
      <w:pPr>
        <w:pStyle w:val="Heading1"/>
      </w:pPr>
      <w:r>
        <w:t xml:space="preserve">Thesis Proposal: The Role of the Statistician in Advancing Evidence-Based Policy Implementation and Impact Assessment in Colombia Medellín</w:t>
      </w:r>
    </w:p>
    <w:bookmarkStart w:id="20" w:name="introduction"/>
    <w:p>
      <w:pPr>
        <w:pStyle w:val="Heading2"/>
      </w:pPr>
      <w:r>
        <w:t xml:space="preserve">1. Introduction</w:t>
      </w:r>
    </w:p>
    <w:p>
      <w:pPr>
        <w:pStyle w:val="FirstParagraph"/>
      </w:pPr>
      <w:r>
        <w:t xml:space="preserve">The city of Medellín, Colombia, has undergone a remarkable transformation from one of the world's most violent cities to a global model of urban innovation and social development. This metamorphosis, largely driven by visionary initiatives like "Social Urbanism" and integrated public policies, underscores the critical need for robust data infrastructure and analytical capacity. In this context, the</w:t>
      </w:r>
      <w:r>
        <w:t xml:space="preserve"> </w:t>
      </w:r>
      <w:r>
        <w:rPr>
          <w:bCs/>
          <w:b/>
        </w:rPr>
        <w:t xml:space="preserve">Statistician</w:t>
      </w:r>
      <w:r>
        <w:t xml:space="preserve"> </w:t>
      </w:r>
      <w:r>
        <w:t xml:space="preserve">emerges not merely as a technical professional but as a pivotal actor in translating complex urban challenges into actionable insights. This thesis proposal outlines a research project focused on evaluating and enhancing the role of the</w:t>
      </w:r>
      <w:r>
        <w:t xml:space="preserve"> </w:t>
      </w:r>
      <w:r>
        <w:rPr>
          <w:bCs/>
          <w:b/>
        </w:rPr>
        <w:t xml:space="preserve">Statistician</w:t>
      </w:r>
      <w:r>
        <w:t xml:space="preserve"> </w:t>
      </w:r>
      <w:r>
        <w:t xml:space="preserve">within Medellín's municipal governance framework, specifically addressing how their contributions can optimize policy outcomes for sustainable development in</w:t>
      </w:r>
      <w:r>
        <w:t xml:space="preserve"> </w:t>
      </w:r>
      <w:r>
        <w:rPr>
          <w:bCs/>
          <w:b/>
        </w:rPr>
        <w:t xml:space="preserve">Colombia Medellín</w:t>
      </w:r>
      <w:r>
        <w:t xml:space="preserve">. The study responds to a pressing gap: while Medellín has embraced data-driven approaches, its institutional capacity for advanced statistical analysis remains underdeveloped relative to its ambitious goals.</w:t>
      </w:r>
    </w:p>
    <w:bookmarkEnd w:id="20"/>
    <w:bookmarkStart w:id="21" w:name="problem-statement"/>
    <w:p>
      <w:pPr>
        <w:pStyle w:val="Heading2"/>
      </w:pPr>
      <w:r>
        <w:t xml:space="preserve">2. Problem Statement</w:t>
      </w:r>
    </w:p>
    <w:p>
      <w:pPr>
        <w:pStyle w:val="FirstParagraph"/>
      </w:pPr>
      <w:r>
        <w:t xml:space="preserve">Despite significant investments in data collection systems by the Municipality of Medellín (e.g., SIGMA platform, DANE partnerships), there is a discernible disconnect between data availability and effective utilization for high-stakes policy decisions. Key municipal departments—such as Social Prosperity, Urban Development, and Public Security—often struggle to move beyond descriptive statistics to causal inference and predictive modeling. This limitation hinders the ability to rigorously evaluate programs like "Pilares de la Ciudad" or the expansion of the Metrocable network. Crucially, this gap stems partly from a shortage of qualified</w:t>
      </w:r>
      <w:r>
        <w:t xml:space="preserve"> </w:t>
      </w:r>
      <w:r>
        <w:rPr>
          <w:bCs/>
          <w:b/>
        </w:rPr>
        <w:t xml:space="preserve">Statistician</w:t>
      </w:r>
      <w:r>
        <w:t xml:space="preserve">s embedded within decision-making units, rather than solely from data scarcity. The current research question is: *How can the institutional role and technical capabilities of the Statistician be strategically enhanced to maximize evidence-based policy impact in Medellín’s urban development trajectory?* Failure to address this risks undermining Medellín's hard-earned reputation for innovation and replicating inefficiencies common in other Colombian cities.</w:t>
      </w:r>
    </w:p>
    <w:bookmarkEnd w:id="21"/>
    <w:bookmarkStart w:id="22" w:name="X079b1693f69a54d79f66a610300ec330156ee38"/>
    <w:p>
      <w:pPr>
        <w:pStyle w:val="Heading2"/>
      </w:pPr>
      <w:r>
        <w:t xml:space="preserve">3. Literature Review: Contextualizing the Statistician in Colombian Urban Governance</w:t>
      </w:r>
    </w:p>
    <w:p>
      <w:pPr>
        <w:pStyle w:val="FirstParagraph"/>
      </w:pPr>
      <w:r>
        <w:t xml:space="preserve">Existing scholarship on urban data governance (e.g., Gutiérrez &amp; Sánchez, 2021; DANE, 2023) acknowledges Colombia's progress in national statistical systems but identifies persistent fragmentation. Studies on Medellín (Bernal et al., 2019; Londoño et al., 2020) highlight successful participatory budgeting and crime reduction initiatives but rarely analyze the methodological rigor behind their evaluation. The role of the</w:t>
      </w:r>
      <w:r>
        <w:t xml:space="preserve"> </w:t>
      </w:r>
      <w:r>
        <w:rPr>
          <w:bCs/>
          <w:b/>
        </w:rPr>
        <w:t xml:space="preserve">Statistician</w:t>
      </w:r>
      <w:r>
        <w:t xml:space="preserve"> </w:t>
      </w:r>
      <w:r>
        <w:t xml:space="preserve">is often confined to data processing rather than strategic analysis. Furthermore, literature on Latin American urban policy (Pineda &amp; Vargas, 2022) emphasizes that statistical capacity must be contextualized within local institutional cultures and political economies—a gap this proposal explicitly addresses for</w:t>
      </w:r>
      <w:r>
        <w:t xml:space="preserve"> </w:t>
      </w:r>
      <w:r>
        <w:rPr>
          <w:bCs/>
          <w:b/>
        </w:rPr>
        <w:t xml:space="preserve">Colombia Medellín</w:t>
      </w:r>
      <w:r>
        <w:t xml:space="preserve">. This thesis builds upon these foundations to propose a model where the Statistician is a proactive partner in policy design, not just an output provider.</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statistical capacity within Medellín's key municipal departments, identifying skill gaps and workflow inefficiencies relevant to the Statistician's role.</w:t>
      </w:r>
    </w:p>
    <w:p>
      <w:pPr>
        <w:numPr>
          <w:ilvl w:val="0"/>
          <w:numId w:val="1001"/>
        </w:numPr>
        <w:pStyle w:val="Compact"/>
      </w:pPr>
      <w:r>
        <w:t xml:space="preserve">To analyze 3–5 flagship Medellín policies (e.g., "Medellín 2050" targets, Comuna 13 transformation projects) through the lens of statistical methodology—evaluating how data was collected, analyzed, and utilized for decision-making.</w:t>
      </w:r>
    </w:p>
    <w:p>
      <w:pPr>
        <w:numPr>
          <w:ilvl w:val="0"/>
          <w:numId w:val="1001"/>
        </w:numPr>
        <w:pStyle w:val="Compact"/>
      </w:pPr>
      <w:r>
        <w:t xml:space="preserve">To co-design a practical framework for integrating advanced statistical expertise (including predictive analytics and impact evaluation techniques) directly into municipal policy cycles within</w:t>
      </w:r>
      <w:r>
        <w:t xml:space="preserve"> </w:t>
      </w:r>
      <w:r>
        <w:rPr>
          <w:bCs/>
          <w:b/>
        </w:rPr>
        <w:t xml:space="preserve">Colombia Medellín</w:t>
      </w:r>
      <w:r>
        <w:t xml:space="preserve">.</w:t>
      </w:r>
    </w:p>
    <w:p>
      <w:pPr>
        <w:numPr>
          <w:ilvl w:val="0"/>
          <w:numId w:val="1001"/>
        </w:numPr>
        <w:pStyle w:val="Compact"/>
      </w:pPr>
      <w:r>
        <w:t xml:space="preserve">To propose institutional reforms—including training pathways, interdisciplinary collaboration protocols, and digital infrastructure enhancements—specifically tailored to empower the Statistician in the Medellín context.</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 Assessment</w:t>
      </w:r>
      <w:r>
        <w:t xml:space="preserve"> </w:t>
      </w:r>
      <w:r>
        <w:t xml:space="preserve">– Surveys and workflow audits across 8 municipal departments (e.g., Secretaría de Desarrollo Social, Secretaría de Planeación) to map current statistical practices, tools used, and perceived barriers. Data will be analyzed using descriptive statistics and thematic analysis.</w:t>
      </w:r>
    </w:p>
    <w:p>
      <w:pPr>
        <w:numPr>
          <w:ilvl w:val="0"/>
          <w:numId w:val="1002"/>
        </w:numPr>
        <w:pStyle w:val="Compact"/>
      </w:pPr>
      <w:r>
        <w:rPr>
          <w:bCs/>
          <w:b/>
        </w:rPr>
        <w:t xml:space="preserve">Phase 2: Qualitative Deep Dive</w:t>
      </w:r>
      <w:r>
        <w:t xml:space="preserve"> </w:t>
      </w:r>
      <w:r>
        <w:t xml:space="preserve">– Semi-structured interviews with 15 key stakeholders (including 7 active municipal Statisticians, department heads, DANE representatives). Focus will explore challenges in data interpretation, collaboration with non-statistical teams, and ethical considerations unique to Medellín’s socio-political landscape.</w:t>
      </w:r>
    </w:p>
    <w:p>
      <w:pPr>
        <w:numPr>
          <w:ilvl w:val="0"/>
          <w:numId w:val="1002"/>
        </w:numPr>
        <w:pStyle w:val="Compact"/>
      </w:pPr>
      <w:r>
        <w:rPr>
          <w:bCs/>
          <w:b/>
        </w:rPr>
        <w:t xml:space="preserve">Phase 3: Policy Simulation</w:t>
      </w:r>
      <w:r>
        <w:t xml:space="preserve"> </w:t>
      </w:r>
      <w:r>
        <w:t xml:space="preserve">– Using real but anonymized datasets from Medellín’s SIGMA platform (with municipal authorization), the research team will apply advanced statistical methods (e.g., difference-in-differences for program evaluation) to demonstrate how enhanced analysis could improve a specific policy decision. This phase directly tests the proposed Statistician integration model.</w:t>
      </w:r>
    </w:p>
    <w:p>
      <w:pPr>
        <w:pStyle w:val="FirstParagraph"/>
      </w:pPr>
      <w:r>
        <w:t xml:space="preserve">The central methodological innovation is positioning the</w:t>
      </w:r>
      <w:r>
        <w:t xml:space="preserve"> </w:t>
      </w:r>
      <w:r>
        <w:rPr>
          <w:bCs/>
          <w:b/>
        </w:rPr>
        <w:t xml:space="preserve">Statistician</w:t>
      </w:r>
      <w:r>
        <w:t xml:space="preserve"> </w:t>
      </w:r>
      <w:r>
        <w:t xml:space="preserve">as an embedded actor within governance structures, not an external consultant. All phases will be conducted in partnership with Medellín’s Secretaría de Planeación, ensuring local relevance and applicability of findings for</w:t>
      </w:r>
      <w:r>
        <w:t xml:space="preserve"> </w:t>
      </w:r>
      <w:r>
        <w:rPr>
          <w:bCs/>
          <w:b/>
        </w:rPr>
        <w:t xml:space="preserve">Colombia Medellín</w:t>
      </w:r>
      <w:r>
        <w:t xml:space="preserve">.</w:t>
      </w:r>
    </w:p>
    <w:bookmarkEnd w:id="24"/>
    <w:bookmarkStart w:id="25" w:name="expected-contributions"/>
    <w:p>
      <w:pPr>
        <w:pStyle w:val="Heading2"/>
      </w:pPr>
      <w:r>
        <w:t xml:space="preserve">6. Expected Contributions</w:t>
      </w:r>
    </w:p>
    <w:p>
      <w:pPr>
        <w:pStyle w:val="FirstParagraph"/>
      </w:pPr>
      <w:r>
        <w:t xml:space="preserve">This research will deliver three key contributions:</w:t>
      </w:r>
    </w:p>
    <w:p>
      <w:pPr>
        <w:numPr>
          <w:ilvl w:val="0"/>
          <w:numId w:val="1003"/>
        </w:numPr>
        <w:pStyle w:val="Compact"/>
      </w:pPr>
      <w:r>
        <w:rPr>
          <w:bCs/>
          <w:b/>
        </w:rPr>
        <w:t xml:space="preserve">Theoretical:</w:t>
      </w:r>
      <w:r>
        <w:t xml:space="preserve"> </w:t>
      </w:r>
      <w:r>
        <w:t xml:space="preserve">A nuanced framework for understanding the institutional role of the Statistician in post-conflict urban governance contexts, extending existing Latin American urban data literature.</w:t>
      </w:r>
    </w:p>
    <w:p>
      <w:pPr>
        <w:numPr>
          <w:ilvl w:val="0"/>
          <w:numId w:val="1003"/>
        </w:numPr>
        <w:pStyle w:val="Compact"/>
      </w:pPr>
      <w:r>
        <w:rPr>
          <w:bCs/>
          <w:b/>
        </w:rPr>
        <w:t xml:space="preserve">Practical:</w:t>
      </w:r>
      <w:r>
        <w:t xml:space="preserve"> </w:t>
      </w:r>
      <w:r>
        <w:t xml:space="preserve">A replicable "Statistician Integration Protocol" for municipal departments in Medellín and other Colombian cities. This includes competency standards, communication guidelines for non-statisticians, and ethical protocols for sensitive social data (e.g., poverty metrics).</w:t>
      </w:r>
    </w:p>
    <w:p>
      <w:pPr>
        <w:numPr>
          <w:ilvl w:val="0"/>
          <w:numId w:val="1003"/>
        </w:numPr>
        <w:pStyle w:val="Compact"/>
      </w:pPr>
      <w:r>
        <w:rPr>
          <w:bCs/>
          <w:b/>
        </w:rPr>
        <w:t xml:space="preserve">Institutional:</w:t>
      </w:r>
      <w:r>
        <w:t xml:space="preserve"> </w:t>
      </w:r>
      <w:r>
        <w:t xml:space="preserve">Direct input to Medellín’s ongoing digital transformation strategy (e.g., "Medellín Digital 2030"), advocating for structured career paths and resources for statisticians within the city's administrative hierarchy.</w:t>
      </w:r>
    </w:p>
    <w:bookmarkEnd w:id="25"/>
    <w:bookmarkStart w:id="26" w:name="significance-for-colombia-medellín"/>
    <w:p>
      <w:pPr>
        <w:pStyle w:val="Heading2"/>
      </w:pPr>
      <w:r>
        <w:t xml:space="preserve">7. Significance for Colombia Medellín</w:t>
      </w:r>
    </w:p>
    <w:p>
      <w:pPr>
        <w:pStyle w:val="FirstParagraph"/>
      </w:pPr>
      <w:r>
        <w:t xml:space="preserve">The relevance of this</w:t>
      </w:r>
      <w:r>
        <w:t xml:space="preserve"> </w:t>
      </w:r>
      <w:r>
        <w:rPr>
          <w:bCs/>
          <w:b/>
        </w:rPr>
        <w:t xml:space="preserve">Thesis Proposal</w:t>
      </w:r>
      <w:r>
        <w:t xml:space="preserve"> </w:t>
      </w:r>
      <w:r>
        <w:t xml:space="preserve">to</w:t>
      </w:r>
      <w:r>
        <w:t xml:space="preserve"> </w:t>
      </w:r>
      <w:r>
        <w:rPr>
          <w:bCs/>
          <w:b/>
        </w:rPr>
        <w:t xml:space="preserve">Colombia Medellín</w:t>
      </w:r>
      <w:r>
        <w:t xml:space="preserve"> </w:t>
      </w:r>
      <w:r>
        <w:t xml:space="preserve">is profound. As the city advances toward its "Medellín 2050" vision, which prioritizes equity and sustainability, data must move beyond reporting to enabling proactive governance. A strengthened role for the Statistician ensures that policies targeting education gaps in Comuna 13 or environmental resilience in river basins are not just well-intentioned but demonstrably effective. This directly supports Medellín’s status as a leader in the Colombian National Development Plan (PND), where evidence-based policy is a core pillar. Furthermore, the outcomes will empower local talent—Colombian Statisticians trained for contextual challenges—reducing dependency on external expertise and fostering homegrown innovation. Ultimately, this research positions Medellín not just as a city using data, but as a model for how the</w:t>
      </w:r>
      <w:r>
        <w:t xml:space="preserve"> </w:t>
      </w:r>
      <w:r>
        <w:rPr>
          <w:bCs/>
          <w:b/>
        </w:rPr>
        <w:t xml:space="preserve">Statistician</w:t>
      </w:r>
      <w:r>
        <w:t xml:space="preserve"> </w:t>
      </w:r>
      <w:r>
        <w:t xml:space="preserve">can be central to building equitable, resilient urban futures in Colombia.</w:t>
      </w:r>
    </w:p>
    <w:bookmarkEnd w:id="26"/>
    <w:bookmarkStart w:id="27" w:name="conclusion"/>
    <w:p>
      <w:pPr>
        <w:pStyle w:val="Heading2"/>
      </w:pPr>
      <w:r>
        <w:t xml:space="preserve">8. Conclusion</w:t>
      </w:r>
    </w:p>
    <w:p>
      <w:pPr>
        <w:pStyle w:val="FirstParagraph"/>
      </w:pPr>
      <w:r>
        <w:t xml:space="preserve">The transformation of Medellín is an ongoing process where every decision must be informed by evidence. This thesis proposal argues that unlocking the full potential of data for governance requires elevating the institutional status and capabilities of the Statistician within</w:t>
      </w:r>
      <w:r>
        <w:t xml:space="preserve"> </w:t>
      </w:r>
      <w:r>
        <w:rPr>
          <w:bCs/>
          <w:b/>
        </w:rPr>
        <w:t xml:space="preserve">Colombia Medellín</w:t>
      </w:r>
      <w:r>
        <w:t xml:space="preserve">. By rigorously examining current practices, co-designing context-specific solutions with municipal partners, and generating actionable recommendations, this research will provide a blueprint for turning Medellín into a global benchmark for data-driven urban excellence. The study promises to deliver not just academic insight but tangible tools to strengthen the Statistician's indispensable contribution to Colombia’s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Statistician in Advancing Evidence-Based Policy in Colombia Medellín</dc:title>
  <dc:creator/>
  <dc:language>en</dc:language>
  <cp:keywords/>
  <dcterms:created xsi:type="dcterms:W3CDTF">2026-07-21T16:00:20Z</dcterms:created>
  <dcterms:modified xsi:type="dcterms:W3CDTF">2026-07-21T16:00:20Z</dcterms:modified>
</cp:coreProperties>
</file>

<file path=docProps/custom.xml><?xml version="1.0" encoding="utf-8"?>
<Properties xmlns="http://schemas.openxmlformats.org/officeDocument/2006/custom-properties" xmlns:vt="http://schemas.openxmlformats.org/officeDocument/2006/docPropsVTypes"/>
</file>