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Career</w:t>
      </w:r>
      <w:r>
        <w:t xml:space="preserve"> </w:t>
      </w:r>
      <w:r>
        <w:t xml:space="preserve">Integration</w:t>
      </w:r>
      <w:r>
        <w:t xml:space="preserve"> </w:t>
      </w:r>
      <w:r>
        <w:t xml:space="preserve">as</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20" w:name="X3979a487a25f0cbd3009ed70512726f68dc428d"/>
    <w:p>
      <w:pPr>
        <w:pStyle w:val="Heading1"/>
      </w:pPr>
      <w:r>
        <w:t xml:space="preserve">Thesis Proposal: Cultivating Professional Competencies for Statisticians in the Dynamic Landscape of Germany Berlin</w:t>
      </w:r>
    </w:p>
    <w:p>
      <w:pPr>
        <w:pStyle w:val="FirstParagraph"/>
      </w:pPr>
      <w:r>
        <w:rPr>
          <w:bCs/>
          <w:b/>
        </w:rPr>
        <w:t xml:space="preserve">Introduction and Context</w:t>
      </w:r>
    </w:p>
    <w:p>
      <w:pPr>
        <w:pStyle w:val="BodyText"/>
      </w:pPr>
      <w:r>
        <w:t xml:space="preserve">The role of the</w:t>
      </w:r>
      <w:r>
        <w:t xml:space="preserve"> </w:t>
      </w:r>
      <w:r>
        <w:rPr>
          <w:iCs/>
          <w:i/>
        </w:rPr>
        <w:t xml:space="preserve">Statistician</w:t>
      </w:r>
      <w:r>
        <w:t xml:space="preserve"> </w:t>
      </w:r>
      <w:r>
        <w:t xml:space="preserve">has evolved into a cornerstone of evidence-based decision-making across public administration, healthcare, finance, and technology sectors globally. In Germany, particularly within the vibrant metropolis of Berlin, this profession is experiencing unprecedented demand driven by data-driven policy initiatives, digital transformation agendas (such as Berlin's Data Strategy 2030), and the proliferation of AI applications. This</w:t>
      </w:r>
      <w:r>
        <w:t xml:space="preserve"> </w:t>
      </w:r>
      <w:r>
        <w:rPr>
          <w:iCs/>
          <w:i/>
        </w:rPr>
        <w:t xml:space="preserve">Thesis Proposal</w:t>
      </w:r>
      <w:r>
        <w:t xml:space="preserve"> </w:t>
      </w:r>
      <w:r>
        <w:t xml:space="preserve">outlines a research trajectory focused on identifying and developing the specialized competencies required for international statisticians to successfully integrate into Berlin's professional ecosystem. The proposal contends that while global statistical methodologies are well-established, their effective application within Germany Berlin necessitates nuanced understanding of local regulatory frameworks (notably GDPR), institutional structures, linguistic context, and sector-specific challenges. This research directly addresses a critical gap in the preparedness of qualified statisticians for meaningful contribution to Berlin's evolving data landscape.</w:t>
      </w:r>
    </w:p>
    <w:p>
      <w:pPr>
        <w:pStyle w:val="BodyText"/>
      </w:pPr>
      <w:r>
        <w:rPr>
          <w:bCs/>
          <w:b/>
        </w:rPr>
        <w:t xml:space="preserve">Problem Statement</w:t>
      </w:r>
    </w:p>
    <w:p>
      <w:pPr>
        <w:pStyle w:val="BodyText"/>
      </w:pPr>
      <w:r>
        <w:t xml:space="preserve">Despite Germany's strong statistical tradition (evidenced by the Federal Statistical Office, Destatis), Berlin faces a recognized shortage of highly skilled statisticians capable of handling complex, large-scale data projects within its unique urban context. Many international graduates and professionals possess strong technical statistical skills but lack crucial contextual knowledge: understanding German administrative data systems (e.g., integration with federal states like Berlin's own Amt für Statistik), navigating the specifics of German public procurement for statistical services, mastering essential business German for stakeholder communication in local government or industry, and applying statistical techniques within the strict boundaries of European Union data protection law. This disconnect hinders the effective deployment of statistical expertise and represents a significant barrier to career advancement as a Statistician within Germany Berlin. Consequently, there is an urgent need for targeted research into the specific professional profile required for success in this environment.</w:t>
      </w:r>
    </w:p>
    <w:p>
      <w:pPr>
        <w:pStyle w:val="BodyText"/>
      </w:pPr>
      <w:r>
        <w:rPr>
          <w:bCs/>
          <w:b/>
        </w:rPr>
        <w:t xml:space="preserve">Literature Review: Gaps in Current Understanding</w:t>
      </w:r>
    </w:p>
    <w:p>
      <w:pPr>
        <w:pStyle w:val="BodyText"/>
      </w:pPr>
      <w:r>
        <w:t xml:space="preserve">Existing literature extensively covers statistical methodologies, machine learning applications, and general labor market trends for data professionals. However, research specifically targeting the *integration pathway* of international statisticians into the German (and Berlin-specific) professional market is scarce. While studies exist on Germany's overall demand for data scientists (e.g., McKinsey reports), few delve into the distinct requirements, cultural expectations, and practical skillsets needed *specifically for Statisticians* working within Berlin's public sector institutions (like the Senate Department for Urban Development), major corporations headquartered in Berlin (e.g., Zalando, SoundCloud), or research institutes (e.g., WZB Social Science Center). Furthermore, there is limited exploration of how German certification bodies like the Gesellschaft für Statistik e.V. (GStat) influence career trajectories compared to international qualifications. This proposal directly addresses this critical literature gap.</w:t>
      </w:r>
    </w:p>
    <w:p>
      <w:pPr>
        <w:pStyle w:val="BodyText"/>
      </w:pPr>
      <w:r>
        <w:rPr>
          <w:bCs/>
          <w:b/>
        </w:rPr>
        <w:t xml:space="preserve">Research Objectives and Questions</w:t>
      </w:r>
    </w:p>
    <w:p>
      <w:pPr>
        <w:pStyle w:val="BodyText"/>
      </w:pPr>
      <w:r>
        <w:t xml:space="preserve">This Thesis Proposal aims to develop a comprehensive competency framework for aspiring Statisticians targeting careers in Germany Berlin. The specific objectives are:</w:t>
      </w:r>
    </w:p>
    <w:p>
      <w:pPr>
        <w:numPr>
          <w:ilvl w:val="0"/>
          <w:numId w:val="1001"/>
        </w:numPr>
        <w:pStyle w:val="Compact"/>
      </w:pPr>
      <w:r>
        <w:t xml:space="preserve">To identify the core technical, linguistic, regulatory (GDPR/compliance), and soft skills most frequently demanded by employers of Statisticians in Berlin across public administration, healthcare, and tech sectors.</w:t>
      </w:r>
    </w:p>
    <w:p>
      <w:pPr>
        <w:numPr>
          <w:ilvl w:val="0"/>
          <w:numId w:val="1001"/>
        </w:numPr>
        <w:pStyle w:val="Compact"/>
      </w:pPr>
      <w:r>
        <w:t xml:space="preserve">To analyze the alignment between standard international statistical curricula (e.g., MSc Statistics) and these Berlin-specific demands.</w:t>
      </w:r>
    </w:p>
    <w:p>
      <w:pPr>
        <w:numPr>
          <w:ilvl w:val="0"/>
          <w:numId w:val="1001"/>
        </w:numPr>
        <w:pStyle w:val="Compact"/>
      </w:pPr>
      <w:r>
        <w:t xml:space="preserve">To propose actionable recommendations for educational programs (universities in Germany Berlin) and professionals to bridge the identified competency gap.</w:t>
      </w:r>
    </w:p>
    <w:p>
      <w:pPr>
        <w:pStyle w:val="FirstParagraph"/>
      </w:pPr>
      <w:r>
        <w:t xml:space="preserve">The primary research questions guiding this work are:</w:t>
      </w:r>
    </w:p>
    <w:p>
      <w:pPr>
        <w:numPr>
          <w:ilvl w:val="0"/>
          <w:numId w:val="1002"/>
        </w:numPr>
        <w:pStyle w:val="Compact"/>
      </w:pPr>
      <w:r>
        <w:t xml:space="preserve">What specific statistical methodologies and software (beyond R/Python, e.g., specialized German public sector tools) are prioritized by Berlin-based Statistician employers?</w:t>
      </w:r>
    </w:p>
    <w:p>
      <w:pPr>
        <w:numPr>
          <w:ilvl w:val="0"/>
          <w:numId w:val="1002"/>
        </w:numPr>
        <w:pStyle w:val="Compact"/>
      </w:pPr>
      <w:r>
        <w:t xml:space="preserve">How do GDPR regulations and German data governance practices uniquely shape statistical project design and execution compared to other European contexts?</w:t>
      </w:r>
    </w:p>
    <w:p>
      <w:pPr>
        <w:numPr>
          <w:ilvl w:val="0"/>
          <w:numId w:val="1002"/>
        </w:numPr>
        <w:pStyle w:val="Compact"/>
      </w:pPr>
      <w:r>
        <w:t xml:space="preserve">What is the perceived importance of native-level German language proficiency versus technical competence for career progression as a Statistician within Berlin's key institutions?</w:t>
      </w:r>
    </w:p>
    <w:p>
      <w:pPr>
        <w:pStyle w:val="FirstParagraph"/>
      </w:pPr>
      <w:r>
        <w:rPr>
          <w:bCs/>
          <w:b/>
        </w:rPr>
        <w:t xml:space="preserve">Methodology</w:t>
      </w:r>
    </w:p>
    <w:p>
      <w:pPr>
        <w:pStyle w:val="BodyText"/>
      </w:pPr>
      <w:r>
        <w:t xml:space="preserve">The research will employ a mixed-methods approach to ensure robust and contextually relevant findings:</w:t>
      </w:r>
    </w:p>
    <w:p>
      <w:pPr>
        <w:numPr>
          <w:ilvl w:val="0"/>
          <w:numId w:val="1003"/>
        </w:numPr>
        <w:pStyle w:val="Compact"/>
      </w:pPr>
      <w:r>
        <w:rPr>
          <w:iCs/>
          <w:i/>
        </w:rPr>
        <w:t xml:space="preserve">Qualitative Analysis:</w:t>
      </w:r>
      <w:r>
        <w:t xml:space="preserve"> </w:t>
      </w:r>
      <w:r>
        <w:t xml:space="preserve">In-depth, semi-structured interviews with 15-20 senior Statisticians and HR managers across diverse Berlin organizations (public sector, healthcare providers like Charité, tech companies). Focus will be on role expectations, challenges faced by international hires, and evolving skill needs.</w:t>
      </w:r>
    </w:p>
    <w:p>
      <w:pPr>
        <w:numPr>
          <w:ilvl w:val="0"/>
          <w:numId w:val="1003"/>
        </w:numPr>
        <w:pStyle w:val="Compact"/>
      </w:pPr>
      <w:r>
        <w:rPr>
          <w:iCs/>
          <w:i/>
        </w:rPr>
        <w:t xml:space="preserve">Quantitative Analysis:</w:t>
      </w:r>
      <w:r>
        <w:t xml:space="preserve"> </w:t>
      </w:r>
      <w:r>
        <w:t xml:space="preserve">Systematic analysis of 50-75 recent job advertisements for Statistician roles in Berlin (via LinkedIn Germany, German job portals like Karriere.at), coding for required skills, experience levels, language requirements, and technical tools. Comparative analysis against similar ads from London or Amsterdam will contextualize the Berlin market.</w:t>
      </w:r>
    </w:p>
    <w:p>
      <w:pPr>
        <w:numPr>
          <w:ilvl w:val="0"/>
          <w:numId w:val="1003"/>
        </w:numPr>
        <w:pStyle w:val="Compact"/>
      </w:pPr>
      <w:r>
        <w:rPr>
          <w:iCs/>
          <w:i/>
        </w:rPr>
        <w:t xml:space="preserve">Curriculum Mapping:</w:t>
      </w:r>
      <w:r>
        <w:t xml:space="preserve"> </w:t>
      </w:r>
      <w:r>
        <w:t xml:space="preserve">Analysis of curricula at leading statistics programs in Berlin (e.g., FU Berlin, HU Berlin) and international programs to identify gaps between taught content and the needs identified through interviews and job ads.</w:t>
      </w:r>
    </w:p>
    <w:p>
      <w:pPr>
        <w:pStyle w:val="FirstParagraph"/>
      </w:pPr>
      <w:r>
        <w:rPr>
          <w:bCs/>
          <w:b/>
        </w:rPr>
        <w:t xml:space="preserve">Significance of the Research for Germany Berlin</w:t>
      </w:r>
    </w:p>
    <w:p>
      <w:pPr>
        <w:pStyle w:val="BodyText"/>
      </w:pPr>
      <w:r>
        <w:t xml:space="preserve">This thesis will deliver tangible value to multiple stakeholders within Germany Berlin. For prospective Statisticians, it provides a clear roadmap for skill acquisition prior to migration or job application. For universities and educational institutions in Berlin (e.g., TU Berlin's Department of Statistics), the findings offer concrete data to refine curricula, potentially developing targeted short courses or industry partnerships specifically for international students aiming for careers as Statisticians in Berlin. For employers, understanding the precise competencies needed will improve recruitment efficiency and onboarding processes. Crucially, it supports Berlin's strategic goals of becoming a leading European hub for data-driven innovation by ensuring a pipeline of well-prepared statistical talent capable of leveraging the city's unique data assets (e.g., mobility data from BVG, urban sensor networks) to solve complex metropolitan challenges. This directly contributes to Berlin's vision as an intelligent and sustainable city.</w:t>
      </w:r>
    </w:p>
    <w:p>
      <w:pPr>
        <w:pStyle w:val="BodyText"/>
      </w:pPr>
      <w:r>
        <w:rPr>
          <w:bCs/>
          <w:b/>
        </w:rPr>
        <w:t xml:space="preserve">Conclusion</w:t>
      </w:r>
    </w:p>
    <w:p>
      <w:pPr>
        <w:pStyle w:val="BodyText"/>
      </w:pPr>
      <w:r>
        <w:t xml:space="preserve">The demand for skilled Statisticians in Germany Berlin is robust and growing. However, successful career integration requires more than technical proficiency; it demands a deep understanding of the local professional landscape, regulatory environment, and cultural context. This</w:t>
      </w:r>
      <w:r>
        <w:t xml:space="preserve"> </w:t>
      </w:r>
      <w:r>
        <w:rPr>
          <w:iCs/>
          <w:i/>
        </w:rPr>
        <w:t xml:space="preserve">Thesis Proposal</w:t>
      </w:r>
      <w:r>
        <w:t xml:space="preserve"> </w:t>
      </w:r>
      <w:r>
        <w:t xml:space="preserve">outlines a critical research project to define the precise competencies needed for international statisticians to thrive as Statisticians within Germany Berlin. By addressing this gap through rigorous empirical investigation focused on Berlin's specific ecosystem, this research will empower both aspiring professionals and educational institutions, ultimately strengthening Berlin's capacity to harness data for societal and economic advancement. The findings will provide a vital resource for navigating the path toward a successful career as a Statistician in one of Europe's most dynamic data environments.</w:t>
      </w:r>
    </w:p>
    <w:p>
      <w:pPr>
        <w:pStyle w:val="BodyText"/>
      </w:pPr>
      <w:r>
        <w:rPr>
          <w:bCs/>
          <w:b/>
        </w:rPr>
        <w:t xml:space="preserve">Key Terms Integration</w:t>
      </w:r>
    </w:p>
    <w:p>
      <w:pPr>
        <w:pStyle w:val="BodyText"/>
      </w:pPr>
      <w:r>
        <w:t xml:space="preserve">This Thesis Proposal centers on the professional trajectory of the Statistician within Germany Berlin. It directly investigates how international statistical professionals can acquire the necessary competencies to integrate into and contribute effectively to Berlin's specific market for Statisticians, making this a crucial step in addressing a documented workforce need within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Career Integration as a Statistician in Germany Berlin</dc:title>
  <dc:creator/>
  <dc:language>en</dc:language>
  <cp:keywords/>
  <dcterms:created xsi:type="dcterms:W3CDTF">2026-07-13T16:14:18Z</dcterms:created>
  <dcterms:modified xsi:type="dcterms:W3CDTF">2026-07-13T16:14:18Z</dcterms:modified>
</cp:coreProperties>
</file>

<file path=docProps/custom.xml><?xml version="1.0" encoding="utf-8"?>
<Properties xmlns="http://schemas.openxmlformats.org/officeDocument/2006/custom-properties" xmlns:vt="http://schemas.openxmlformats.org/officeDocument/2006/docPropsVTypes"/>
</file>