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Ghana</w:t>
      </w:r>
      <w:r>
        <w:t xml:space="preserve"> </w:t>
      </w:r>
      <w:r>
        <w:t xml:space="preserve">Accra</w:t>
      </w:r>
    </w:p>
    <w:bookmarkStart w:id="29" w:name="X2d2518b934495924478f4c65d401a8a2ec8911e"/>
    <w:p>
      <w:pPr>
        <w:pStyle w:val="Heading1"/>
      </w:pPr>
      <w:r>
        <w:t xml:space="preserve">Thesis Proposal: The Critical Role of a Statistician in Advancing Data-Driven Development in Ghana Accra</w:t>
      </w:r>
    </w:p>
    <w:p>
      <w:pPr>
        <w:pStyle w:val="FirstParagraph"/>
      </w:pPr>
      <w:r>
        <w:rPr>
          <w:bCs/>
          <w:b/>
        </w:rPr>
        <w:t xml:space="preserve">Submitted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Republic of Ghana has embarked on an ambitious trajectory toward sustainable development through initiatives like the Ghana Shared Growth and Development Agenda (GSGDA) and Vision 2050. At the heart of this transformation lies robust statistical infrastructure, where a skilled</w:t>
      </w:r>
      <w:r>
        <w:t xml:space="preserve"> </w:t>
      </w:r>
      <w:r>
        <w:rPr>
          <w:bCs/>
          <w:b/>
        </w:rPr>
        <w:t xml:space="preserve">Statistician</w:t>
      </w:r>
      <w:r>
        <w:t xml:space="preserve"> </w:t>
      </w:r>
      <w:r>
        <w:t xml:space="preserve">serves as a pivotal catalyst for evidence-based policymaking. This Thesis Proposal outlines a critical research study examining the evolving role of the</w:t>
      </w:r>
      <w:r>
        <w:t xml:space="preserve"> </w:t>
      </w:r>
      <w:r>
        <w:rPr>
          <w:bCs/>
          <w:b/>
        </w:rPr>
        <w:t xml:space="preserve">Statistician</w:t>
      </w:r>
      <w:r>
        <w:t xml:space="preserve"> </w:t>
      </w:r>
      <w:r>
        <w:t xml:space="preserve">within Ghana's premier urban center, Accra, and its profound implications for national development. Accra, as Ghana’s capital and economic hub, hosts key institutions including the Ghana Statistical Service (GSS), Ministry of Finance, World Bank offices, and numerous NGOs—making it a microcosm for analyzing statistical capacity across Africa. With data becoming central to achieving the Sustainable Development Goals (SDGs), this research directly addresses an urgent need for enhanced statistical proficiency in</w:t>
      </w:r>
      <w:r>
        <w:t xml:space="preserve"> </w:t>
      </w:r>
      <w:r>
        <w:rPr>
          <w:bCs/>
          <w:b/>
        </w:rPr>
        <w:t xml:space="preserve">Ghana Accra</w:t>
      </w:r>
      <w:r>
        <w:t xml:space="preserve">.</w:t>
      </w:r>
    </w:p>
    <w:bookmarkEnd w:id="20"/>
    <w:bookmarkStart w:id="21" w:name="ii.-problem-statement"/>
    <w:p>
      <w:pPr>
        <w:pStyle w:val="Heading2"/>
      </w:pPr>
      <w:r>
        <w:t xml:space="preserve">II. Problem Statement</w:t>
      </w:r>
    </w:p>
    <w:p>
      <w:pPr>
        <w:pStyle w:val="FirstParagraph"/>
      </w:pPr>
      <w:r>
        <w:t xml:space="preserve">Despite Ghana’s commitment to data-driven governance, significant gaps persist in statistical capacity within Accra. The 2019 National Statistical Capacity Assessment revealed that only 45% of government agencies in</w:t>
      </w:r>
      <w:r>
        <w:t xml:space="preserve"> </w:t>
      </w:r>
      <w:r>
        <w:rPr>
          <w:bCs/>
          <w:b/>
        </w:rPr>
        <w:t xml:space="preserve">Ghana Accra</w:t>
      </w:r>
      <w:r>
        <w:t xml:space="preserve"> </w:t>
      </w:r>
      <w:r>
        <w:t xml:space="preserve">possess adequate staffing and resources for advanced data analysis. This deficit manifests in critical areas: delayed SDG monitoring (e.g., health, education), inefficient public resource allocation, and weakened accountability mechanisms. For instance, during the 2020 pandemic response, fragmented data systems hampered Accra’s ability to target vulnerable populations effectively. Crucially, the role of a</w:t>
      </w:r>
      <w:r>
        <w:t xml:space="preserve"> </w:t>
      </w:r>
      <w:r>
        <w:rPr>
          <w:bCs/>
          <w:b/>
        </w:rPr>
        <w:t xml:space="preserve">Statistician</w:t>
      </w:r>
      <w:r>
        <w:t xml:space="preserve"> </w:t>
      </w:r>
      <w:r>
        <w:t xml:space="preserve">remains misunderstood by non-technical stakeholders—from policymakers to community leaders—leading to underinvestment in statistical units and limited utilization of high-quality data. This Thesis Proposal confronts this gap by investigating how the professional practice, challenges, and strategic influence of a</w:t>
      </w:r>
      <w:r>
        <w:t xml:space="preserve"> </w:t>
      </w:r>
      <w:r>
        <w:rPr>
          <w:bCs/>
          <w:b/>
        </w:rPr>
        <w:t xml:space="preserve">Statistician</w:t>
      </w:r>
      <w:r>
        <w:t xml:space="preserve"> </w:t>
      </w:r>
      <w:r>
        <w:t xml:space="preserve">in</w:t>
      </w:r>
      <w:r>
        <w:t xml:space="preserve"> </w:t>
      </w:r>
      <w:r>
        <w:rPr>
          <w:bCs/>
          <w:b/>
        </w:rPr>
        <w:t xml:space="preserve">Ghana Accra</w:t>
      </w:r>
      <w:r>
        <w:t xml:space="preserve"> </w:t>
      </w:r>
      <w:r>
        <w:t xml:space="preserve">can be optimized to drive tangible development outcomes.</w:t>
      </w:r>
    </w:p>
    <w:bookmarkEnd w:id="21"/>
    <w:bookmarkStart w:id="22" w:name="iii.-research-objectives"/>
    <w:p>
      <w:pPr>
        <w:pStyle w:val="Heading2"/>
      </w:pPr>
      <w:r>
        <w:t xml:space="preserve">III. Research Objectives</w:t>
      </w:r>
    </w:p>
    <w:p>
      <w:pPr>
        <w:pStyle w:val="FirstParagraph"/>
      </w:pPr>
      <w:r>
        <w:t xml:space="preserve">This study seeks to achieve three interconnected objectives:</w:t>
      </w:r>
    </w:p>
    <w:p>
      <w:pPr>
        <w:numPr>
          <w:ilvl w:val="0"/>
          <w:numId w:val="1001"/>
        </w:numPr>
        <w:pStyle w:val="Compact"/>
      </w:pPr>
      <w:r>
        <w:t xml:space="preserve">To map the current landscape of statistical roles and responsibilities held by a Statistician across key institutions in Accra (e.g., GSS, Ministry of Health, private sector firms).</w:t>
      </w:r>
    </w:p>
    <w:p>
      <w:pPr>
        <w:numPr>
          <w:ilvl w:val="0"/>
          <w:numId w:val="1001"/>
        </w:numPr>
        <w:pStyle w:val="Compact"/>
      </w:pPr>
      <w:r>
        <w:t xml:space="preserve">To analyze institutional barriers—such as funding constraints, outdated methodologies, or skill shortages—that impede the effectiveness of a Statistician in</w:t>
      </w:r>
      <w:r>
        <w:t xml:space="preserve"> </w:t>
      </w:r>
      <w:r>
        <w:rPr>
          <w:bCs/>
          <w:b/>
        </w:rPr>
        <w:t xml:space="preserve">Ghana Accra</w:t>
      </w:r>
      <w:r>
        <w:t xml:space="preserve">.</w:t>
      </w:r>
    </w:p>
    <w:p>
      <w:pPr>
        <w:numPr>
          <w:ilvl w:val="0"/>
          <w:numId w:val="1001"/>
        </w:numPr>
        <w:pStyle w:val="Compact"/>
      </w:pPr>
      <w:r>
        <w:t xml:space="preserve">To co-develop actionable recommendations for strengthening statistical capacity through targeted training, technology adoption (e.g., AI-driven analytics), and policy reforms endorsed by Accra’s development ecosystem.</w:t>
      </w:r>
    </w:p>
    <w:bookmarkEnd w:id="22"/>
    <w:bookmarkStart w:id="23" w:name="iv.-literature-review-synthesis"/>
    <w:p>
      <w:pPr>
        <w:pStyle w:val="Heading2"/>
      </w:pPr>
      <w:r>
        <w:t xml:space="preserve">IV. Literature Review (Synthesis)</w:t>
      </w:r>
    </w:p>
    <w:p>
      <w:pPr>
        <w:pStyle w:val="FirstParagraph"/>
      </w:pPr>
      <w:r>
        <w:t xml:space="preserve">Existing literature highlights Ghana’s progress in statistical governance but emphasizes persistent implementation challenges. A 2021 World Bank report noted Ghana has a “statistical backbone” yet struggles with “data silos and human resource gaps” (World Bank, 2021). Studies by the African Centre for Technology Studies (ACTS) underscore that while Accra hosts Africa’s largest concentration of statistical institutions, coordination mechanisms remain fragmented. Notably, research by Amoah &amp; Boateng (2020) identified a “critical shortage of mid-level statisticians” in Accra’s public sector—especially in data science and spatial analysis—hindering real-time decision-making. This Thesis Proposal builds on these findings by shifting focus from broad national assessments to the nuanced, on-the-ground realities faced by a Statistician operating within Accra’s unique urban administrative landscape.</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2"/>
        </w:numPr>
        <w:pStyle w:val="Compact"/>
      </w:pPr>
      <w:r>
        <w:rPr>
          <w:bCs/>
          <w:b/>
        </w:rPr>
        <w:t xml:space="preserve">Phase 1 (Quantitative):</w:t>
      </w:r>
      <w:r>
        <w:t xml:space="preserve"> </w:t>
      </w:r>
      <w:r>
        <w:t xml:space="preserve">Survey of 150+ practicing Statisticians across Accra’s government, NGO, and academic sectors. Key metrics include role clarity, resource access, and perceived impact on policy.</w:t>
      </w:r>
    </w:p>
    <w:p>
      <w:pPr>
        <w:numPr>
          <w:ilvl w:val="0"/>
          <w:numId w:val="1002"/>
        </w:numPr>
        <w:pStyle w:val="Compact"/>
      </w:pPr>
      <w:r>
        <w:rPr>
          <w:bCs/>
          <w:b/>
        </w:rPr>
        <w:t xml:space="preserve">Phase 2 (Qualitative):</w:t>
      </w:r>
      <w:r>
        <w:t xml:space="preserve"> </w:t>
      </w:r>
      <w:r>
        <w:t xml:space="preserve">In-depth interviews with 30 stakeholders (including GSS leadership, Ministry officials, and community development officers) to explore institutional barriers through a critical lens.</w:t>
      </w:r>
    </w:p>
    <w:p>
      <w:pPr>
        <w:numPr>
          <w:ilvl w:val="0"/>
          <w:numId w:val="1002"/>
        </w:numPr>
        <w:pStyle w:val="Compact"/>
      </w:pPr>
      <w:r>
        <w:rPr>
          <w:bCs/>
          <w:b/>
        </w:rPr>
        <w:t xml:space="preserve">Phase 3 (Co-creation Workshop):</w:t>
      </w:r>
      <w:r>
        <w:t xml:space="preserve"> </w:t>
      </w:r>
      <w:r>
        <w:t xml:space="preserve">Facilitated sessions with Accra-based Statisticians to draft context-specific capacity-building frameworks.</w:t>
      </w:r>
    </w:p>
    <w:p>
      <w:pPr>
        <w:pStyle w:val="FirstParagraph"/>
      </w:pPr>
      <w:r>
        <w:t xml:space="preserve">Data analysis will combine descriptive statistics for survey data and thematic coding for interview transcripts. Ethical approval will be secured from the University of Ghana’s Research Ethics Committee. The focus on</w:t>
      </w:r>
      <w:r>
        <w:t xml:space="preserve"> </w:t>
      </w:r>
      <w:r>
        <w:rPr>
          <w:bCs/>
          <w:b/>
        </w:rPr>
        <w:t xml:space="preserve">Ghana Accra</w:t>
      </w:r>
      <w:r>
        <w:t xml:space="preserve"> </w:t>
      </w:r>
      <w:r>
        <w:t xml:space="preserve">ensures contextual relevance, avoiding generic recommendations that ignore urban governance complexities.</w:t>
      </w:r>
    </w:p>
    <w:bookmarkEnd w:id="24"/>
    <w:bookmarkStart w:id="25" w:name="vi.-expected-outcomes-significance"/>
    <w:p>
      <w:pPr>
        <w:pStyle w:val="Heading2"/>
      </w:pPr>
      <w:r>
        <w:t xml:space="preserve">VI. Expected Outcomes &amp; Significance</w:t>
      </w:r>
    </w:p>
    <w:p>
      <w:pPr>
        <w:pStyle w:val="FirstParagraph"/>
      </w:pPr>
      <w:r>
        <w:t xml:space="preserve">This Thesis Proposal anticipates three transformative outcomes:</w:t>
      </w:r>
    </w:p>
    <w:p>
      <w:pPr>
        <w:numPr>
          <w:ilvl w:val="0"/>
          <w:numId w:val="1003"/>
        </w:numPr>
        <w:pStyle w:val="Compact"/>
      </w:pPr>
      <w:r>
        <w:t xml:space="preserve">A comprehensive taxonomy of the Statistician’s evolving role in Accra—moving beyond data collection to predictive analytics and policy advocacy.</w:t>
      </w:r>
    </w:p>
    <w:p>
      <w:pPr>
        <w:numPr>
          <w:ilvl w:val="0"/>
          <w:numId w:val="1003"/>
        </w:numPr>
        <w:pStyle w:val="Compact"/>
      </w:pPr>
      <w:r>
        <w:t xml:space="preserve">A validated model for institutionalizing “statistical leadership” within Accra’s development agencies, directly addressing the GSS’s 2025 Strategic Plan gap areas.</w:t>
      </w:r>
    </w:p>
    <w:p>
      <w:pPr>
        <w:numPr>
          <w:ilvl w:val="0"/>
          <w:numId w:val="1003"/>
        </w:numPr>
        <w:pStyle w:val="Compact"/>
      </w:pPr>
      <w:r>
        <w:t xml:space="preserve">Policy briefs targeting Ghana’s Ministry of Finance and Accra Metropolitan Assembly to integrate statistical capacity into urban planning budgets.</w:t>
      </w:r>
    </w:p>
    <w:p>
      <w:pPr>
        <w:pStyle w:val="FirstParagraph"/>
      </w:pPr>
      <w:r>
        <w:t xml:space="preserve">The significance extends beyond academia: For Ghana, enhanced statistical rigor in Accra can accelerate SDG progress (e.g., reducing child mortality through targeted health data). For the profession, this research will position the Statistician as a strategic partner—not just a data processor—within Accra’s development narrative. Crucially, it aligns with Ghana’s 2018 National Data Policy and Accra’s Smart City initiative, ensuring direct relevance to national priorities.</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rPr>
          <w:bCs/>
          <w:b/>
        </w:rPr>
        <w:t xml:space="preserve">Literature Review &amp; Design</w:t>
      </w:r>
    </w:p>
    <w:p>
      <w:pPr>
        <w:pStyle w:val="BodyText"/>
      </w:pPr>
      <w:r>
        <w:t xml:space="preserve">✓</w:t>
      </w:r>
    </w:p>
    <w:p>
      <w:pPr>
        <w:pStyle w:val="BodyText"/>
      </w:pPr>
      <w:r>
        <w:rPr>
          <w:bCs/>
          <w:b/>
        </w:rPr>
        <w:t xml:space="preserve">Data Collection (Survey/Interviews)</w:t>
      </w:r>
    </w:p>
    <w:p>
      <w:pPr>
        <w:pStyle w:val="BodyText"/>
      </w:pPr>
      <w:r>
        <w:t xml:space="preserve">✓</w:t>
      </w:r>
    </w:p>
    <w:p>
      <w:pPr>
        <w:pStyle w:val="BodyText"/>
      </w:pPr>
      <w:r>
        <w:t xml:space="preserve">✓</w:t>
      </w:r>
    </w:p>
    <w:p>
      <w:pPr>
        <w:pStyle w:val="BodyText"/>
      </w:pPr>
      <w:r>
        <w:rPr>
          <w:bCs/>
          <w:b/>
        </w:rPr>
        <w:t xml:space="preserve">Data Analysis &amp; Validation</w:t>
      </w:r>
    </w:p>
    <w:p>
      <w:pPr>
        <w:pStyle w:val="BodyText"/>
      </w:pPr>
      <w:r>
        <w:t xml:space="preserve">✓</w:t>
      </w:r>
    </w:p>
    <w:p>
      <w:pPr>
        <w:pStyle w:val="BodyText"/>
      </w:pPr>
      <w:r>
        <w:t xml:space="preserve">✓</w:t>
      </w:r>
    </w:p>
    <w:p>
      <w:pPr>
        <w:pStyle w:val="BodyText"/>
      </w:pPr>
      <w:r>
        <w:rPr>
          <w:bCs/>
          <w:b/>
        </w:rPr>
        <w:t xml:space="preserve">Policy Dissemination</w:t>
      </w:r>
    </w:p>
    <w:p>
      <w:pPr>
        <w:pStyle w:val="BodyText"/>
      </w:pPr>
      <w:r>
        <w:t xml:space="preserve">✓</w:t>
      </w:r>
    </w:p>
    <w:bookmarkEnd w:id="26"/>
    <w:bookmarkStart w:id="27" w:name="viii.-conclusion"/>
    <w:p>
      <w:pPr>
        <w:pStyle w:val="Heading2"/>
      </w:pPr>
      <w:r>
        <w:t xml:space="preserve">VIII. Conclusion</w:t>
      </w:r>
    </w:p>
    <w:p>
      <w:pPr>
        <w:pStyle w:val="FirstParagraph"/>
      </w:pPr>
      <w:r>
        <w:t xml:space="preserve">This Thesis Proposal asserts that the professional evolution of a Statistician in Ghana Accra is not merely an administrative concern but a strategic imperative for national development. By grounding this research in Accra’s dynamic urban environment—where data intersects with infrastructure, health, and economic policy—the study promises to deliver context-specific insights unavailable through broad national assessments. The findings will empower policymakers to view the Statistician as a core asset in Ghana’s development journey, directly linking statistical capacity to equitable growth. As Ghana accelerates toward middle-income status by 2030, this research will provide the blueprint for transforming data into actionable intelligence within Accra and beyond. Investing in the Statistician’s role is investing in evidence-based governance—making this Thesis Proposal a timely catalyst for progress in</w:t>
      </w:r>
      <w:r>
        <w:t xml:space="preserve"> </w:t>
      </w:r>
      <w:r>
        <w:rPr>
          <w:bCs/>
          <w:b/>
        </w:rPr>
        <w:t xml:space="preserve">Ghana Accra</w:t>
      </w:r>
      <w:r>
        <w:t xml:space="preserve"> </w:t>
      </w:r>
      <w:r>
        <w:t xml:space="preserve">and a model for Africa.</w:t>
      </w:r>
    </w:p>
    <w:bookmarkEnd w:id="27"/>
    <w:bookmarkStart w:id="28" w:name="ix.-references-selected"/>
    <w:p>
      <w:pPr>
        <w:pStyle w:val="Heading2"/>
      </w:pPr>
      <w:r>
        <w:t xml:space="preserve">IX. References (Selected)</w:t>
      </w:r>
    </w:p>
    <w:p>
      <w:pPr>
        <w:numPr>
          <w:ilvl w:val="0"/>
          <w:numId w:val="1004"/>
        </w:numPr>
        <w:pStyle w:val="Compact"/>
      </w:pPr>
      <w:r>
        <w:t xml:space="preserve">African Centre for Technology Studies (ACTS). (2021). *Statistical Capacity Assessment: Ghana Country Report*. Nairobi: ACTS.</w:t>
      </w:r>
    </w:p>
    <w:p>
      <w:pPr>
        <w:numPr>
          <w:ilvl w:val="0"/>
          <w:numId w:val="1004"/>
        </w:numPr>
        <w:pStyle w:val="Compact"/>
      </w:pPr>
      <w:r>
        <w:t xml:space="preserve">Ghana Statistical Service (GSS). (2019). *National Statistical Capacity Assessment Framework*. Accra: GSS.</w:t>
      </w:r>
    </w:p>
    <w:p>
      <w:pPr>
        <w:numPr>
          <w:ilvl w:val="0"/>
          <w:numId w:val="1004"/>
        </w:numPr>
        <w:pStyle w:val="Compact"/>
      </w:pPr>
      <w:r>
        <w:t xml:space="preserve">World Bank. (2021). *Ghana Economic Update: Leveraging Data for Inclusive Growth*. Washington, DC: World Bank Group.</w:t>
      </w:r>
    </w:p>
    <w:p>
      <w:pPr>
        <w:numPr>
          <w:ilvl w:val="0"/>
          <w:numId w:val="1004"/>
        </w:numPr>
        <w:pStyle w:val="Compact"/>
      </w:pPr>
      <w:r>
        <w:t xml:space="preserve">Amoah, P., &amp; Boateng, K. (2020). "Bridging the Gap: Statistical Professionalism in Ghana’s Urban Governance." *Journal of African Development Studies*, 14(2), 78-95.</w:t>
      </w:r>
    </w:p>
    <w:p>
      <w:pPr>
        <w:pStyle w:val="FirstParagraph"/>
      </w:pPr>
      <w:r>
        <w:rPr>
          <w:iCs/>
          <w:i/>
        </w:rPr>
        <w:t xml:space="preserve">This Thesis Proposal is submitted for review and approval to advance research on data-driven development in Ghana Accra. All data collection will adhere to Ghana’s Data Protection Act (Act 843, 2012) and international ethical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Statistician in Ghana Accra</dc:title>
  <dc:creator/>
  <dc:language>en</dc:language>
  <cp:keywords/>
  <dcterms:created xsi:type="dcterms:W3CDTF">2026-05-03T11:32:09Z</dcterms:created>
  <dcterms:modified xsi:type="dcterms:W3CDTF">2026-05-03T11:32:09Z</dcterms:modified>
</cp:coreProperties>
</file>

<file path=docProps/custom.xml><?xml version="1.0" encoding="utf-8"?>
<Properties xmlns="http://schemas.openxmlformats.org/officeDocument/2006/custom-properties" xmlns:vt="http://schemas.openxmlformats.org/officeDocument/2006/docPropsVTypes"/>
</file>