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India</w:t>
      </w:r>
      <w:r>
        <w:t xml:space="preserve"> </w:t>
      </w:r>
      <w:r>
        <w:t xml:space="preserve">New</w:t>
      </w:r>
      <w:r>
        <w:t xml:space="preserve"> </w:t>
      </w:r>
      <w:r>
        <w:t xml:space="preserve">Delhi</w:t>
      </w:r>
    </w:p>
    <w:bookmarkStart w:id="28" w:name="X15e07c0b46c393eb10116835538161b80db88be"/>
    <w:p>
      <w:pPr>
        <w:pStyle w:val="Heading1"/>
      </w:pPr>
      <w:r>
        <w:t xml:space="preserve">Thesis Proposal: The Evolving Role of the Statistician in Data-Driven Governance for India New Delhi</w:t>
      </w:r>
    </w:p>
    <w:bookmarkStart w:id="20" w:name="introduction"/>
    <w:p>
      <w:pPr>
        <w:pStyle w:val="Heading2"/>
      </w:pPr>
      <w:r>
        <w:t xml:space="preserve">Introduction</w:t>
      </w:r>
    </w:p>
    <w:p>
      <w:pPr>
        <w:pStyle w:val="FirstParagraph"/>
      </w:pPr>
      <w:r>
        <w:t xml:space="preserve">In the era of Big Data and evidence-based policymaking, the role of a Statistician has transcended traditional data compilation to become a cornerstone of national development strategies. This Thesis Proposal examines the critical yet evolving position of the Statistician within India's governance framework, with specific focus on New Delhi as the epicenter of statistical administration. As India navigates its trajectory toward becoming a $5 trillion economy by 2026, accurate and timely data generated by skilled Statisticians is no longer optional—it is imperative for sustainable development, poverty alleviation, and inclusive growth. This research addresses a pressing gap: the lack of comprehensive analysis on how Statisticians in India New Delhi are adapting to emerging challenges in data collection, processing, and policy integration.</w:t>
      </w:r>
    </w:p>
    <w:bookmarkEnd w:id="20"/>
    <w:bookmarkStart w:id="21" w:name="background-and-problem-statement"/>
    <w:p>
      <w:pPr>
        <w:pStyle w:val="Heading2"/>
      </w:pPr>
      <w:r>
        <w:t xml:space="preserve">Background and Problem Statement</w:t>
      </w:r>
    </w:p>
    <w:p>
      <w:pPr>
        <w:pStyle w:val="FirstParagraph"/>
      </w:pPr>
      <w:r>
        <w:t xml:space="preserve">India's statistical system, anchored by institutions like the National Sample Survey Office (NSSO) and the Ministry of Statistics and Programme Implementation (MoSPI) headquartered in New Delhi, has long been a vital engine for national planning. However, rapid urbanization—New Delhi alone houses over 30 million people with complex socio-economic dynamics—and digital transformation have created unprecedented demands. Current challenges include fragmented data silos across 28 states, delayed census cycles (with the latest decennial census in 2011), and underutilized datasets from initiatives like the Unified Payments Interface (UPI) or Ayushman Bharat health scheme. Crucially, a shortage of trained Statisticians equipped for modern analytical tools exacerbates these issues. The Government of India's National Statistical Strategy (2023) acknowledges this gap but lacks granular insights into the operational realities faced by Statisticians in New Delhi, where data policy decisions are formulated.</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 to advance understanding of the Statistician's role in India New Delhi:</w:t>
      </w:r>
    </w:p>
    <w:p>
      <w:pPr>
        <w:numPr>
          <w:ilvl w:val="0"/>
          <w:numId w:val="1001"/>
        </w:numPr>
        <w:pStyle w:val="Compact"/>
      </w:pPr>
      <w:r>
        <w:t xml:space="preserve">To evaluate the current capacity and technological integration of Statisticians within key New Delhi-based statistical institutions (MoSPI, NSSO, Planning Commission).</w:t>
      </w:r>
    </w:p>
    <w:p>
      <w:pPr>
        <w:numPr>
          <w:ilvl w:val="0"/>
          <w:numId w:val="1001"/>
        </w:numPr>
        <w:pStyle w:val="Compact"/>
      </w:pPr>
      <w:r>
        <w:t xml:space="preserve">To identify systemic barriers preventing Statisticians from translating raw data into actionable policy insights for India's diverse urban-rural landscape.</w:t>
      </w:r>
    </w:p>
    <w:p>
      <w:pPr>
        <w:numPr>
          <w:ilvl w:val="0"/>
          <w:numId w:val="1001"/>
        </w:numPr>
        <w:pStyle w:val="Compact"/>
      </w:pPr>
      <w:r>
        <w:t xml:space="preserve">To develop a context-specific framework for modernizing the Statistician's role—emphasizing data ethics, machine learning integration, and real-time analytics—to align with India's Smart Cities Mission and Digital India initiatives.</w:t>
      </w:r>
    </w:p>
    <w:bookmarkEnd w:id="22"/>
    <w:bookmarkStart w:id="23" w:name="literature-review"/>
    <w:p>
      <w:pPr>
        <w:pStyle w:val="Heading2"/>
      </w:pPr>
      <w:r>
        <w:t xml:space="preserve">Literature Review</w:t>
      </w:r>
    </w:p>
    <w:p>
      <w:pPr>
        <w:pStyle w:val="FirstParagraph"/>
      </w:pPr>
      <w:r>
        <w:t xml:space="preserve">Existing literature on Indian statistics (e.g., Bose &amp; Raghavan, 2019) focuses on historical census methodologies but overlooks contemporary digital challenges. Global studies (UN Statistics Division, 2021) highlight how Statisticians in developed nations leverage AI for predictive policymaking—yet India's context requires adaptation due to infrastructure limitations and multilingual data ecosystems. A critical gap persists: no research has specifically examined the New Delhi-centric statistical bureaucracy where national data policies are conceived. This Thesis Proposal fills that void by centering the Statistician’s on-ground experience in India's capital, where decisions impact 1.4 billion citizens.</w:t>
      </w:r>
    </w:p>
    <w:bookmarkEnd w:id="23"/>
    <w:bookmarkStart w:id="24" w:name="methodology"/>
    <w:p>
      <w:pPr>
        <w:pStyle w:val="Heading2"/>
      </w:pPr>
      <w:r>
        <w:t xml:space="preserve">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Semi-structured interviews with 30+ Statisticians across MoSPI, NSSO, and Delhi-based NGOs (e.g., NITI Aayog), focusing on daily challenges in data collection for New Delhi's metro corridors.</w:t>
      </w:r>
    </w:p>
    <w:p>
      <w:pPr>
        <w:numPr>
          <w:ilvl w:val="0"/>
          <w:numId w:val="1002"/>
        </w:numPr>
        <w:pStyle w:val="Compact"/>
      </w:pPr>
      <w:r>
        <w:rPr>
          <w:bCs/>
          <w:b/>
        </w:rPr>
        <w:t xml:space="preserve">Quantitative Assessment:</w:t>
      </w:r>
      <w:r>
        <w:t xml:space="preserve"> </w:t>
      </w:r>
      <w:r>
        <w:t xml:space="preserve">Comparative analysis of dataset utilization rates from 2019–2024 using MoSPI’s open-source portals, measuring delays in reports like the Annual Survey of Industries.</w:t>
      </w:r>
    </w:p>
    <w:p>
      <w:pPr>
        <w:numPr>
          <w:ilvl w:val="0"/>
          <w:numId w:val="1002"/>
        </w:numPr>
        <w:pStyle w:val="Compact"/>
      </w:pPr>
      <w:r>
        <w:rPr>
          <w:bCs/>
          <w:b/>
        </w:rPr>
        <w:t xml:space="preserve">Stakeholder Workshops:</w:t>
      </w:r>
      <w:r>
        <w:t xml:space="preserve"> </w:t>
      </w:r>
      <w:r>
        <w:t xml:space="preserve">Co-creation sessions with policymakers at Rashtrapati Bhavan and New Delhi Municipal Council to prototype a Statistician-led "Data Action Dashboard" for urban planning.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Statisticians in India New Delhi, incorporating AI literacy and ethical data governance (addressing gaps highlighted by the Digital Personal Data Protection Act, 2023).</w:t>
      </w:r>
    </w:p>
    <w:p>
      <w:pPr>
        <w:numPr>
          <w:ilvl w:val="0"/>
          <w:numId w:val="1003"/>
        </w:numPr>
        <w:pStyle w:val="Compact"/>
      </w:pPr>
      <w:r>
        <w:t xml:space="preserve">A policy blueprint to integrate Statisticians into early-stage policymaking—moving beyond their traditional role as "data processors" to "policy co-designers"—with case studies from New Delhi’s Smart City projects.</w:t>
      </w:r>
    </w:p>
    <w:p>
      <w:pPr>
        <w:numPr>
          <w:ilvl w:val="0"/>
          <w:numId w:val="1003"/>
        </w:numPr>
        <w:pStyle w:val="Compact"/>
      </w:pPr>
      <w:r>
        <w:t xml:space="preserve">An open-source toolkit for real-time data harmonization, directly applicable to India’s National Health Stack and agricultural yield prediction models, which currently suffer from Statistician resource constraints.</w:t>
      </w:r>
    </w:p>
    <w:p>
      <w:pPr>
        <w:pStyle w:val="FirstParagraph"/>
      </w:pPr>
      <w:r>
        <w:t xml:space="preserve">The significance extends beyond academia: By strengthening the Statistician's role in New Delhi, this research directly supports India’s Sustainable Development Goals (SDGs), particularly SDG 17 (Partnerships for the Goals). For instance, accurate urban data from Statisticians could optimize Delhi’s air quality interventions (currently a public health emergency), while better agricultural statistics could prevent crop-loss crises affecting millions. Ultimately, this Thesis Proposal positions the Statistician as an indispensable asset—not merely a support function—in India’s $500 billion analytics market.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Survey Instruments</w:t>
            </w:r>
          </w:p>
        </w:tc>
        <w:tc>
          <w:tcPr/>
          <w:p>
            <w:pPr>
              <w:pStyle w:val="Compact"/>
              <w:jc w:val="left"/>
            </w:pPr>
            <w:r>
              <w:t xml:space="preserve">Months 1–3</w:t>
            </w:r>
          </w:p>
        </w:tc>
        <w:tc>
          <w:tcPr/>
          <w:p>
            <w:pPr>
              <w:pStyle w:val="Compact"/>
              <w:jc w:val="left"/>
            </w:pPr>
            <w:r>
              <w:t xml:space="preserve">Finalized research framework; Ethics approval from Delhi University.</w:t>
            </w:r>
          </w:p>
        </w:tc>
      </w:tr>
      <w:tr>
        <w:tc>
          <w:tcPr/>
          <w:p>
            <w:pPr>
              <w:pStyle w:val="Compact"/>
              <w:jc w:val="left"/>
            </w:pPr>
            <w:r>
              <w:t xml:space="preserve">Data Collection: Interviews + Dataset Analysis</w:t>
            </w:r>
          </w:p>
        </w:tc>
        <w:tc>
          <w:tcPr/>
          <w:p>
            <w:pPr>
              <w:pStyle w:val="Compact"/>
              <w:jc w:val="left"/>
            </w:pPr>
            <w:r>
              <w:t xml:space="preserve">Months 4–8</w:t>
            </w:r>
          </w:p>
        </w:tc>
        <w:tc>
          <w:tcPr/>
          <w:p>
            <w:pPr>
              <w:pStyle w:val="Compact"/>
              <w:jc w:val="left"/>
            </w:pPr>
            <w:r>
              <w:t xml:space="preserve">Transcribed interviews; Comparative dataset analysis report.</w:t>
            </w:r>
          </w:p>
        </w:tc>
      </w:tr>
      <w:tr>
        <w:tc>
          <w:tcPr/>
          <w:p>
            <w:pPr>
              <w:pStyle w:val="Compact"/>
              <w:jc w:val="left"/>
            </w:pPr>
            <w:r>
              <w:t xml:space="preserve">Stakeholder Workshops &amp; Framework Development</w:t>
            </w:r>
          </w:p>
        </w:tc>
        <w:tc>
          <w:tcPr/>
          <w:p>
            <w:pPr>
              <w:pStyle w:val="Compact"/>
              <w:jc w:val="left"/>
            </w:pPr>
            <w:r>
              <w:t xml:space="preserve">Months 9–12</w:t>
            </w:r>
          </w:p>
        </w:tc>
        <w:tc>
          <w:tcPr/>
          <w:p>
            <w:pPr>
              <w:pStyle w:val="Compact"/>
              <w:jc w:val="left"/>
            </w:pPr>
            <w:r>
              <w:t xml:space="preserve">Pilot Data Action Dashboard; Draft competency framework.</w:t>
            </w:r>
          </w:p>
        </w:tc>
      </w:tr>
      <w:tr>
        <w:tc>
          <w:tcPr/>
          <w:p>
            <w:pPr>
              <w:pStyle w:val="Compact"/>
              <w:jc w:val="left"/>
            </w:pPr>
            <w:r>
              <w:t xml:space="preserve">Thesis Finalization &amp; Policy Briefing</w:t>
            </w:r>
          </w:p>
        </w:tc>
        <w:tc>
          <w:tcPr/>
          <w:p>
            <w:pPr>
              <w:pStyle w:val="Compact"/>
              <w:jc w:val="left"/>
            </w:pPr>
            <w:r>
              <w:t xml:space="preserve">Months 13–18</w:t>
            </w:r>
          </w:p>
        </w:tc>
        <w:tc>
          <w:tcPr/>
          <w:p>
            <w:pPr>
              <w:pStyle w:val="Compact"/>
              <w:jc w:val="left"/>
            </w:pPr>
            <w:r>
              <w:t xml:space="preserve">Final Thesis; Policy brief presented to MoSPI in New Delhi.</w:t>
            </w:r>
          </w:p>
        </w:tc>
      </w:tr>
    </w:tbl>
    <w:bookmarkEnd w:id="26"/>
    <w:bookmarkStart w:id="27" w:name="conclusion"/>
    <w:p>
      <w:pPr>
        <w:pStyle w:val="Heading2"/>
      </w:pPr>
      <w:r>
        <w:t xml:space="preserve">Conclusion</w:t>
      </w:r>
    </w:p>
    <w:p>
      <w:pPr>
        <w:pStyle w:val="FirstParagraph"/>
      </w:pPr>
      <w:r>
        <w:t xml:space="preserve">The Statistician is the unsung architect of India’s data revolution, and New Delhi remains the nerve center where statistical policy converges with national aspirations. This Thesis Proposal asserts that without modernizing the Statistician’s role—through targeted training, technological empowerment, and institutional integration—the vision of "Digital India" will remain aspirational rather than actionable. By anchoring this research in India New Delhi’s unique governance ecosystem, we ensure findings are both academically rigorous and immediately applicable to the world’s largest democracy. As Prime Minister Modi emphasized in 2023, “Data is the new oil.” This Thesis Proposal aims to provide the refinery for that oil—ensuring every drop fuels equitable progress across India.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Data-Driven Governance for India New Delhi</dc:title>
  <dc:creator/>
  <dc:language>en</dc:language>
  <cp:keywords/>
  <dcterms:created xsi:type="dcterms:W3CDTF">2026-07-24T01:04:39Z</dcterms:created>
  <dcterms:modified xsi:type="dcterms:W3CDTF">2026-07-24T01:04:39Z</dcterms:modified>
</cp:coreProperties>
</file>

<file path=docProps/custom.xml><?xml version="1.0" encoding="utf-8"?>
<Properties xmlns="http://schemas.openxmlformats.org/officeDocument/2006/custom-properties" xmlns:vt="http://schemas.openxmlformats.org/officeDocument/2006/docPropsVTypes"/>
</file>