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Baghdad,</w:t>
      </w:r>
      <w:r>
        <w:t xml:space="preserve"> </w:t>
      </w:r>
      <w:r>
        <w:t xml:space="preserve">Iraq</w:t>
      </w:r>
    </w:p>
    <w:bookmarkStart w:id="29" w:name="Xcea8cac69e8cedaea946c87667769249e45f4a2"/>
    <w:p>
      <w:pPr>
        <w:pStyle w:val="Heading1"/>
      </w:pPr>
      <w:r>
        <w:t xml:space="preserve">Thesis Proposal: Advancing Statistical Capacity for Evidence-Based Governance in Baghdad, Iraq</w:t>
      </w:r>
    </w:p>
    <w:bookmarkStart w:id="20" w:name="i.-introduction-and-background"/>
    <w:p>
      <w:pPr>
        <w:pStyle w:val="Heading2"/>
      </w:pPr>
      <w:r>
        <w:t xml:space="preserve">I. Introduction and Background</w:t>
      </w:r>
    </w:p>
    <w:p>
      <w:pPr>
        <w:pStyle w:val="FirstParagraph"/>
      </w:pPr>
      <w:r>
        <w:t xml:space="preserve">In the post-conflict landscape of Iraq, particularly within the dynamic urban ecosystem of Baghdad, reliable data has become a critical yet elusive resource for effective governance. The role of the Statistician is not merely technical but fundamentally transformative—serving as the backbone for evidence-based decision-making in a city grappling with complex challenges ranging from infrastructure rehabilitation to public health crises and economic recovery. Despite significant international investments in Iraq's statistical systems, Baghdad continues to face severe gaps in data quality, timeliness, and accessibility. This thesis proposes an urgent investigation into the systemic challenges confronting Statisticians operating within Baghdad's unique socio-political context, where decades of instability have eroded institutional capacity while mounting demands for accurate demographic and economic insights intensify.</w:t>
      </w:r>
    </w:p>
    <w:bookmarkEnd w:id="20"/>
    <w:bookmarkStart w:id="21" w:name="ii.-problem-statement"/>
    <w:p>
      <w:pPr>
        <w:pStyle w:val="Heading2"/>
      </w:pPr>
      <w:r>
        <w:t xml:space="preserve">II. Problem Statement</w:t>
      </w:r>
    </w:p>
    <w:p>
      <w:pPr>
        <w:pStyle w:val="FirstParagraph"/>
      </w:pPr>
      <w:r>
        <w:t xml:space="preserve">The current statistical landscape in Baghdad exhibits critical deficiencies that undermine national development goals. According to the Central Statistical Organization (CSO) of Iraq, only 40% of key indicators (e.g., poverty rates, employment figures) are updated annually, with many datasets lagging by 5-7 years due to resource constraints and security challenges. This data vacuum has direct consequences: humanitarian aid allocations lack precision in high-risk neighborhoods; municipal planning for water and electricity suffers from outdated population estimates; and economic policies fail to address informal sector dynamics that employ over 60% of Baghdad's workforce. Crucially, these deficiencies are not merely technical but stem from systemic issues including fragmented institutional coordination, insufficient training for Statisticians on modern methodologies, and political interference in data collection processes. Without a targeted intervention addressing the specific realities of Baghdad's Statisticians, Iraq's Sustainable Development Goals (SDGs) implementation remains severely compromised.</w:t>
      </w:r>
    </w:p>
    <w:bookmarkEnd w:id="21"/>
    <w:bookmarkStart w:id="22" w:name="iii.-research-objectives"/>
    <w:p>
      <w:pPr>
        <w:pStyle w:val="Heading2"/>
      </w:pPr>
      <w:r>
        <w:t xml:space="preserve">III. Research Objectives</w:t>
      </w:r>
    </w:p>
    <w:p>
      <w:pPr>
        <w:pStyle w:val="FirstParagraph"/>
      </w:pPr>
      <w:r>
        <w:t xml:space="preserve">This thesis aims to develop an actionable framework for strengthening statistical practice in Baghdad through four interdependent objectives:</w:t>
      </w:r>
    </w:p>
    <w:p>
      <w:pPr>
        <w:numPr>
          <w:ilvl w:val="0"/>
          <w:numId w:val="1001"/>
        </w:numPr>
        <w:pStyle w:val="Compact"/>
      </w:pPr>
      <w:r>
        <w:rPr>
          <w:bCs/>
          <w:b/>
        </w:rPr>
        <w:t xml:space="preserve">Assess Current Capacity:</w:t>
      </w:r>
      <w:r>
        <w:t xml:space="preserve"> </w:t>
      </w:r>
      <w:r>
        <w:t xml:space="preserve">Conduct a comprehensive audit of Baghdad's statistical infrastructure, focusing on the operational challenges faced by Statisticians within government entities (CSO, Ministry of Planning), international agencies (UNDP, World Bank), and academic institutions.</w:t>
      </w:r>
    </w:p>
    <w:p>
      <w:pPr>
        <w:numPr>
          <w:ilvl w:val="0"/>
          <w:numId w:val="1001"/>
        </w:numPr>
        <w:pStyle w:val="Compact"/>
      </w:pPr>
      <w:r>
        <w:rPr>
          <w:bCs/>
          <w:b/>
        </w:rPr>
        <w:t xml:space="preserve">Identify Critical Barriers:</w:t>
      </w:r>
      <w:r>
        <w:t xml:space="preserve"> </w:t>
      </w:r>
      <w:r>
        <w:t xml:space="preserve">Analyze institutional, technical, and political obstacles limiting the effectiveness of Statisticians—including data security risks in conflict-adjacent zones and gender disparities in professional participation (women constitute only 22% of Baghdad's statistical workforce).</w:t>
      </w:r>
    </w:p>
    <w:p>
      <w:pPr>
        <w:numPr>
          <w:ilvl w:val="0"/>
          <w:numId w:val="1001"/>
        </w:numPr>
        <w:pStyle w:val="Compact"/>
      </w:pPr>
      <w:r>
        <w:rPr>
          <w:bCs/>
          <w:b/>
        </w:rPr>
        <w:t xml:space="preserve">Develop Context-Specific Methodologies:</w:t>
      </w:r>
      <w:r>
        <w:t xml:space="preserve"> </w:t>
      </w:r>
      <w:r>
        <w:t xml:space="preserve">Design adaptive data collection protocols suitable for Baghdad's complex urban environment, integrating mobile technology for real-time surveying while addressing security constraints.</w:t>
      </w:r>
    </w:p>
    <w:p>
      <w:pPr>
        <w:numPr>
          <w:ilvl w:val="0"/>
          <w:numId w:val="1001"/>
        </w:numPr>
        <w:pStyle w:val="Compact"/>
      </w:pPr>
      <w:r>
        <w:rPr>
          <w:bCs/>
          <w:b/>
        </w:rPr>
        <w:t xml:space="preserve">Propose Institutional Frameworks:</w:t>
      </w:r>
      <w:r>
        <w:t xml:space="preserve"> </w:t>
      </w:r>
      <w:r>
        <w:t xml:space="preserve">Create a governance model for Baghdad's Statistical Ecosystem that ensures independence, technical upskilling, and seamless integration of data into municipal decision-making cycles.</w:t>
      </w:r>
    </w:p>
    <w:bookmarkEnd w:id="22"/>
    <w:bookmarkStart w:id="23" w:name="Xf58750ecbc3fe004df51b4f2940a8e9665f8822"/>
    <w:p>
      <w:pPr>
        <w:pStyle w:val="Heading2"/>
      </w:pPr>
      <w:r>
        <w:t xml:space="preserve">IV. Literature Review (Gaps in Existing Research)</w:t>
      </w:r>
    </w:p>
    <w:p>
      <w:pPr>
        <w:pStyle w:val="FirstParagraph"/>
      </w:pPr>
      <w:r>
        <w:t xml:space="preserve">While extensive literature exists on statistical development in fragile states (e.g., World Bank's *World Development Report 2018*), few studies center on Iraq's capital city. Existing work by Al-Khalidi (2020) examines national-level data gaps but overlooks Baghdad's urban complexity, while international NGO reports (UNICEF Iraq, 2021) focus narrowly on humanitarian applications without addressing systemic capacity building. Crucially, no research has explored the Statistician's professional experience within Baghdad’s specific governance structure—where coordination between federal and local authorities remains fragmented across 36 districts. This thesis bridges that gap by grounding methodology in the lived realities of Baghdad's statistical practitioners.</w:t>
      </w:r>
    </w:p>
    <w:bookmarkEnd w:id="23"/>
    <w:bookmarkStart w:id="24" w:name="v.-methodology"/>
    <w:p>
      <w:pPr>
        <w:pStyle w:val="Heading2"/>
      </w:pPr>
      <w:r>
        <w:t xml:space="preserve">V. Methodology</w:t>
      </w:r>
    </w:p>
    <w:p>
      <w:pPr>
        <w:pStyle w:val="FirstParagraph"/>
      </w:pPr>
      <w:r>
        <w:t xml:space="preserve">Employing a mixed-methods approach tailored to Iraq's context:</w:t>
      </w:r>
    </w:p>
    <w:p>
      <w:pPr>
        <w:numPr>
          <w:ilvl w:val="0"/>
          <w:numId w:val="1002"/>
        </w:numPr>
        <w:pStyle w:val="Compact"/>
      </w:pPr>
      <w:r>
        <w:rPr>
          <w:bCs/>
          <w:b/>
        </w:rPr>
        <w:t xml:space="preserve">Phase 1 (Qualitative):</w:t>
      </w:r>
      <w:r>
        <w:t xml:space="preserve"> </w:t>
      </w:r>
      <w:r>
        <w:t xml:space="preserve">In-depth interviews with 35 Statisticians across Baghdad's key institutions (CSO, municipal departments, universities) using snowball sampling to access hard-to-reach professionals amid security concerns.</w:t>
      </w:r>
    </w:p>
    <w:p>
      <w:pPr>
        <w:numPr>
          <w:ilvl w:val="0"/>
          <w:numId w:val="1002"/>
        </w:numPr>
        <w:pStyle w:val="Compact"/>
      </w:pPr>
      <w:r>
        <w:rPr>
          <w:bCs/>
          <w:b/>
        </w:rPr>
        <w:t xml:space="preserve">Phase 2 (Quantitative):</w:t>
      </w:r>
      <w:r>
        <w:t xml:space="preserve"> </w:t>
      </w:r>
      <w:r>
        <w:t xml:space="preserve">Survey of 150 statistical officers assessing data quality metrics (accuracy, timeliness), resource allocation challenges, and technology adoption rates across Baghdad's districts.</w:t>
      </w:r>
    </w:p>
    <w:p>
      <w:pPr>
        <w:numPr>
          <w:ilvl w:val="0"/>
          <w:numId w:val="1002"/>
        </w:numPr>
        <w:pStyle w:val="Compact"/>
      </w:pPr>
      <w:r>
        <w:rPr>
          <w:bCs/>
          <w:b/>
        </w:rPr>
        <w:t xml:space="preserve">Phase 3 (Action-Oriented):</w:t>
      </w:r>
      <w:r>
        <w:t xml:space="preserve"> </w:t>
      </w:r>
      <w:r>
        <w:t xml:space="preserve">Co-design workshops with Statisticians to prototype a Baghdad-specific Statistical Operations Manual addressing security protocols for fieldwork in volatile neighborhoods and digital data storage solutions compatible with limited internet infrastructure.</w:t>
      </w:r>
    </w:p>
    <w:p>
      <w:pPr>
        <w:pStyle w:val="FirstParagraph"/>
      </w:pPr>
      <w:r>
        <w:t xml:space="preserve">Data analysis will use NVivo for qualitative coding and SPSS for statistical modeling, with ethical clearance obtained through the University of Baghdad's Institutional Review Board to ensure participant safety in conflict-affected zones.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directly benefiting Iraq Baghdad:</w:t>
      </w:r>
    </w:p>
    <w:p>
      <w:pPr>
        <w:numPr>
          <w:ilvl w:val="0"/>
          <w:numId w:val="1003"/>
        </w:numPr>
        <w:pStyle w:val="Compact"/>
      </w:pPr>
      <w:r>
        <w:t xml:space="preserve">A validated assessment tool for measuring statistical capacity across Baghdad's administrative units, enabling targeted resource allocation.</w:t>
      </w:r>
    </w:p>
    <w:p>
      <w:pPr>
        <w:numPr>
          <w:ilvl w:val="0"/>
          <w:numId w:val="1003"/>
        </w:numPr>
        <w:pStyle w:val="Compact"/>
      </w:pPr>
      <w:r>
        <w:t xml:space="preserve">A culturally adaptive framework for Statisticians to conduct conflict-sensitive data collection—critical in areas like Sadr City and Karada where traditional methods risk safety.</w:t>
      </w:r>
    </w:p>
    <w:p>
      <w:pPr>
        <w:numPr>
          <w:ilvl w:val="0"/>
          <w:numId w:val="1003"/>
        </w:numPr>
        <w:pStyle w:val="Compact"/>
      </w:pPr>
      <w:r>
        <w:t xml:space="preserve">Policy briefs for Baghdad's Municipal Council and CSO advocating for statutory protection of statistical independence, modeled after successful implementations in post-war Bosnia.</w:t>
      </w:r>
    </w:p>
    <w:p>
      <w:pPr>
        <w:pStyle w:val="FirstParagraph"/>
      </w:pPr>
      <w:r>
        <w:t xml:space="preserve">The broader significance extends beyond Baghdad: By demonstrating how context-specific statistical capacity strengthens urban governance, this thesis will provide a replicable model for other conflict-affected cities in Iraq (e.g., Mosul, Kirkuk) and globally. For the Statistician profession in Iraq, it offers a pathway to professional recognition—moving from data processors to policy architects. Most urgently, improved statistics will empower Baghdad's 9 million residents by enabling precise resource targeting: imagine flood mitigation systems based on real-time rainfall data rather than outdated maps; or vaccine distribution aligned with actual population movements.</w:t>
      </w:r>
    </w:p>
    <w:bookmarkEnd w:id="25"/>
    <w:bookmarkStart w:id="26" w:name="vii.-timeline-and-feasibility"/>
    <w:p>
      <w:pPr>
        <w:pStyle w:val="Heading2"/>
      </w:pPr>
      <w:r>
        <w:t xml:space="preserve">VII. Timeline and Feasibility</w:t>
      </w:r>
    </w:p>
    <w:p>
      <w:pPr>
        <w:pStyle w:val="FirstParagraph"/>
      </w:pPr>
      <w:r>
        <w:t xml:space="preserve">Conducted within a 14-month period, the study is designed for maximum feasibility in Baghdad's current environment:</w:t>
      </w:r>
    </w:p>
    <w:p>
      <w:pPr>
        <w:numPr>
          <w:ilvl w:val="0"/>
          <w:numId w:val="1004"/>
        </w:numPr>
        <w:pStyle w:val="Compact"/>
      </w:pPr>
      <w:r>
        <w:rPr>
          <w:bCs/>
          <w:b/>
        </w:rPr>
        <w:t xml:space="preserve">Months 1-3:</w:t>
      </w:r>
      <w:r>
        <w:t xml:space="preserve"> </w:t>
      </w:r>
      <w:r>
        <w:t xml:space="preserve">Ethical approvals, stakeholder mapping, and pilot testing of survey instruments.</w:t>
      </w:r>
    </w:p>
    <w:p>
      <w:pPr>
        <w:numPr>
          <w:ilvl w:val="0"/>
          <w:numId w:val="1004"/>
        </w:numPr>
        <w:pStyle w:val="Compact"/>
      </w:pPr>
      <w:r>
        <w:rPr>
          <w:bCs/>
          <w:b/>
        </w:rPr>
        <w:t xml:space="preserve">Months 4-8:</w:t>
      </w:r>
      <w:r>
        <w:t xml:space="preserve"> </w:t>
      </w:r>
      <w:r>
        <w:t xml:space="preserve">Fieldwork across 6 Baghdad districts (including high-risk zones) with local enumerators trained in security protocols.</w:t>
      </w:r>
    </w:p>
    <w:p>
      <w:pPr>
        <w:numPr>
          <w:ilvl w:val="0"/>
          <w:numId w:val="1004"/>
        </w:numPr>
        <w:pStyle w:val="Compact"/>
      </w:pPr>
      <w:r>
        <w:rPr>
          <w:bCs/>
          <w:b/>
        </w:rPr>
        <w:t xml:space="preserve">Months 9-12:</w:t>
      </w:r>
      <w:r>
        <w:t xml:space="preserve"> </w:t>
      </w:r>
      <w:r>
        <w:t xml:space="preserve">Co-design workshops and framework development with Statisticians.</w:t>
      </w:r>
    </w:p>
    <w:p>
      <w:pPr>
        <w:numPr>
          <w:ilvl w:val="0"/>
          <w:numId w:val="1004"/>
        </w:numPr>
        <w:pStyle w:val="Compact"/>
      </w:pPr>
      <w:r>
        <w:rPr>
          <w:bCs/>
          <w:b/>
        </w:rPr>
        <w:t xml:space="preserve">Months 13-14:</w:t>
      </w:r>
      <w:r>
        <w:t xml:space="preserve"> </w:t>
      </w:r>
      <w:r>
        <w:t xml:space="preserve">Final report, policy advocacy briefs, and academic publication targeting *Journal of Official Statistics*.</w:t>
      </w:r>
    </w:p>
    <w:p>
      <w:pPr>
        <w:pStyle w:val="FirstParagraph"/>
      </w:pPr>
      <w:r>
        <w:t xml:space="preserve">Partnerships with the CSO Baghdad office and Baghdad University’s Department of Statistics ensure institutional buy-in and logistical support. All data will be stored in secure cloud servers compliant with Iraq's Data Protection Law (2019), mitigating risks of physical destruction during fieldwork.</w:t>
      </w:r>
    </w:p>
    <w:bookmarkEnd w:id="26"/>
    <w:bookmarkStart w:id="27" w:name="viii.-conclusion"/>
    <w:p>
      <w:pPr>
        <w:pStyle w:val="Heading2"/>
      </w:pPr>
      <w:r>
        <w:t xml:space="preserve">VIII. Conclusion</w:t>
      </w:r>
    </w:p>
    <w:p>
      <w:pPr>
        <w:pStyle w:val="FirstParagraph"/>
      </w:pPr>
      <w:r>
        <w:t xml:space="preserve">The Statistician in Baghdad is not a passive observer but an active agent in reconstructing the city's future. This thesis proposal transcends academic inquiry—it is a call to action for transforming statistical practice from an underfunded technical function into Iraq's most vital governance asset. By centering Baghdad’s unique challenges and co-creating solutions with local Statisticians, this research promises not only to elevate professional standards but to directly empower communities through data that reflects their realities. In a city where every census is a lifeline for public investment, the work of the Statistician in Baghdad ceases to be about numbers—it becomes about rebuilding trust, justice, and sustainable development from the ground up.</w:t>
      </w:r>
    </w:p>
    <w:bookmarkEnd w:id="27"/>
    <w:bookmarkStart w:id="28" w:name="references-selected"/>
    <w:p>
      <w:pPr>
        <w:pStyle w:val="Heading2"/>
      </w:pPr>
      <w:r>
        <w:t xml:space="preserve">References (Selected)</w:t>
      </w:r>
    </w:p>
    <w:p>
      <w:pPr>
        <w:numPr>
          <w:ilvl w:val="0"/>
          <w:numId w:val="1005"/>
        </w:numPr>
        <w:pStyle w:val="Compact"/>
      </w:pPr>
      <w:r>
        <w:t xml:space="preserve">Central Statistical Organization Iraq. (2023). *National Statistical System Assessment Report*. Baghdad: CSO.</w:t>
      </w:r>
    </w:p>
    <w:p>
      <w:pPr>
        <w:numPr>
          <w:ilvl w:val="0"/>
          <w:numId w:val="1005"/>
        </w:numPr>
        <w:pStyle w:val="Compact"/>
      </w:pPr>
      <w:r>
        <w:t xml:space="preserve">World Bank. (2018). *World Development Report: Learning to Realize Education's Promise*. Washington, DC.</w:t>
      </w:r>
    </w:p>
    <w:p>
      <w:pPr>
        <w:numPr>
          <w:ilvl w:val="0"/>
          <w:numId w:val="1005"/>
        </w:numPr>
        <w:pStyle w:val="Compact"/>
      </w:pPr>
      <w:r>
        <w:t xml:space="preserve">Al-Khalidi, N. (2020). "Iraq’s Data Deficit: Challenges in Post-Conflict Statistical Systems." *Journal of Developing Societies*, 36(4), 512–534.</w:t>
      </w:r>
    </w:p>
    <w:p>
      <w:pPr>
        <w:numPr>
          <w:ilvl w:val="0"/>
          <w:numId w:val="1005"/>
        </w:numPr>
        <w:pStyle w:val="Compact"/>
      </w:pPr>
      <w:r>
        <w:t xml:space="preserve">UNDP Iraq. (2021). *Urban Resilience and Data Gaps in Baghdad*. Baghdad: UNDP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Evidence-Based Governance in Baghdad, Iraq</dc:title>
  <dc:creator/>
  <dc:language>en</dc:language>
  <cp:keywords/>
  <dcterms:created xsi:type="dcterms:W3CDTF">2026-07-18T09:03:54Z</dcterms:created>
  <dcterms:modified xsi:type="dcterms:W3CDTF">2026-07-18T09:03:54Z</dcterms:modified>
</cp:coreProperties>
</file>

<file path=docProps/custom.xml><?xml version="1.0" encoding="utf-8"?>
<Properties xmlns="http://schemas.openxmlformats.org/officeDocument/2006/custom-properties" xmlns:vt="http://schemas.openxmlformats.org/officeDocument/2006/docPropsVTypes"/>
</file>