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Proficiency</w:t>
      </w:r>
      <w:r>
        <w:t xml:space="preserve"> </w:t>
      </w:r>
      <w:r>
        <w:t xml:space="preserve">for</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Italy</w:t>
      </w:r>
      <w:r>
        <w:t xml:space="preserve"> </w:t>
      </w:r>
      <w:r>
        <w:t xml:space="preserve">Milan</w:t>
      </w:r>
    </w:p>
    <w:bookmarkStart w:id="28" w:name="Xdd27a9131898db962778b26476727dca8317657"/>
    <w:p>
      <w:pPr>
        <w:pStyle w:val="Heading1"/>
      </w:pPr>
      <w:r>
        <w:t xml:space="preserve">Thesis Proposal: Advancing Statistical Proficiency for Data-Driven Decision Making in Italy Milan</w:t>
      </w:r>
    </w:p>
    <w:bookmarkStart w:id="20" w:name="introduction"/>
    <w:p>
      <w:pPr>
        <w:pStyle w:val="Heading2"/>
      </w:pPr>
      <w:r>
        <w:t xml:space="preserve">1. Introduction</w:t>
      </w:r>
    </w:p>
    <w:p>
      <w:pPr>
        <w:pStyle w:val="FirstParagraph"/>
      </w:pPr>
      <w:r>
        <w:t xml:space="preserve">In the rapidly evolving landscape of data-centric economies, the role of a Statistician has become indispensable across industries, particularly in dynamic urban centers like Milan. This Thesis Proposal outlines a comprehensive research framework to investigate how statistical expertise can be optimized to address sector-specific challenges within Italy Milan. As one of Europe's leading financial, technological, and manufacturing hubs, Milan represents a critical case study for understanding how Statisticians contribute to evidence-based policy-making, business innovation, and public service delivery in an Italian context. This research directly responds to the growing demand for data literacy in Lombardy's economy—where 34% of multinational corporations maintain regional headquarters—and positions Italy Milan as a pivotal laboratory for statistical excellence in Southern Europe.</w:t>
      </w:r>
    </w:p>
    <w:bookmarkEnd w:id="20"/>
    <w:bookmarkStart w:id="21" w:name="background-and-context"/>
    <w:p>
      <w:pPr>
        <w:pStyle w:val="Heading2"/>
      </w:pPr>
      <w:r>
        <w:t xml:space="preserve">2. Background and Context</w:t>
      </w:r>
    </w:p>
    <w:p>
      <w:pPr>
        <w:pStyle w:val="FirstParagraph"/>
      </w:pPr>
      <w:r>
        <w:t xml:space="preserve">Italy's statistical infrastructure has historically lagged behind Northern European counterparts, yet Milan's unique ecosystem—home to 10% of Italy's GDP, the Borsa Italiana, and prestigious institutions like Politecnico di Milano—creates unprecedented opportunities for statistical innovation. Current industry reports indicate that 68% of Milan-based enterprises cite "data-driven decision-making" as a strategic priority, yet only 29% possess adequately trained Statisticians on staff. This gap is particularly acute in sectors such as fintech (where Milan leads Italy with 143 new startups in 2023), healthcare (post-pandemic system reforms), and sustainable urban planning (Milan's "Citta' Metropolitana" initiative). The European Statistical System (ESS) has recently emphasized localization of statistical frameworks, making Italy Milan a natural focal point for this Thesis Proposal.</w:t>
      </w:r>
    </w:p>
    <w:bookmarkEnd w:id="21"/>
    <w:bookmarkStart w:id="22" w:name="research-objectives"/>
    <w:p>
      <w:pPr>
        <w:pStyle w:val="Heading2"/>
      </w:pPr>
      <w:r>
        <w:t xml:space="preserve">3. Research Objectives</w:t>
      </w:r>
    </w:p>
    <w:p>
      <w:pPr>
        <w:pStyle w:val="FirstParagraph"/>
      </w:pPr>
      <w:r>
        <w:t xml:space="preserve">This study aims to achieve three primary objectives within the Italy Milan context:</w:t>
      </w:r>
    </w:p>
    <w:p>
      <w:pPr>
        <w:numPr>
          <w:ilvl w:val="0"/>
          <w:numId w:val="1001"/>
        </w:numPr>
        <w:pStyle w:val="Compact"/>
      </w:pPr>
      <w:r>
        <w:rPr>
          <w:bCs/>
          <w:b/>
        </w:rPr>
        <w:t xml:space="preserve">Mapping Competency Gaps:</w:t>
      </w:r>
      <w:r>
        <w:t xml:space="preserve"> </w:t>
      </w:r>
      <w:r>
        <w:t xml:space="preserve">Systematically analyze job descriptions of Statisticians across Milan's key sectors (finance, healthcare, public administration) to identify evolving technical and soft skill requirements.</w:t>
      </w:r>
    </w:p>
    <w:p>
      <w:pPr>
        <w:numPr>
          <w:ilvl w:val="0"/>
          <w:numId w:val="1001"/>
        </w:numPr>
        <w:pStyle w:val="Compact"/>
      </w:pPr>
      <w:r>
        <w:rPr>
          <w:bCs/>
          <w:b/>
        </w:rPr>
        <w:t xml:space="preserve">Evaluating Institutional Integration:</w:t>
      </w:r>
      <w:r>
        <w:t xml:space="preserve"> </w:t>
      </w:r>
      <w:r>
        <w:t xml:space="preserve">Assess how current statistical training programs (e.g., University of Milan's Master in Statistical Science) align with industry needs in Italy Milan, including barriers to professional application.</w:t>
      </w:r>
    </w:p>
    <w:p>
      <w:pPr>
        <w:numPr>
          <w:ilvl w:val="0"/>
          <w:numId w:val="1001"/>
        </w:numPr>
        <w:pStyle w:val="Compact"/>
      </w:pPr>
      <w:r>
        <w:rPr>
          <w:bCs/>
          <w:b/>
        </w:rPr>
        <w:t xml:space="preserve">Proposing Contextual Frameworks:</w:t>
      </w:r>
      <w:r>
        <w:t xml:space="preserve"> </w:t>
      </w:r>
      <w:r>
        <w:t xml:space="preserve">Develop a scalable model for Statistician role optimization within Milan's urban governance and business ecosystems, incorporating Italian data protection laws (GDPR compliance) and regional economic priorities.</w:t>
      </w:r>
    </w:p>
    <w:bookmarkEnd w:id="22"/>
    <w:bookmarkStart w:id="23" w:name="methodology"/>
    <w:p>
      <w:pPr>
        <w:pStyle w:val="Heading2"/>
      </w:pPr>
      <w:r>
        <w:t xml:space="preserve">4. Methodology</w:t>
      </w:r>
    </w:p>
    <w:p>
      <w:pPr>
        <w:pStyle w:val="FirstParagraph"/>
      </w:pPr>
      <w:r>
        <w:t xml:space="preserve">The research employs a mixed-methods approach tailored to Italy Milan's unique environment:</w:t>
      </w:r>
    </w:p>
    <w:p>
      <w:pPr>
        <w:numPr>
          <w:ilvl w:val="0"/>
          <w:numId w:val="1002"/>
        </w:numPr>
        <w:pStyle w:val="Compact"/>
      </w:pPr>
      <w:r>
        <w:rPr>
          <w:bCs/>
          <w:b/>
        </w:rPr>
        <w:t xml:space="preserve">Quantitative Analysis:</w:t>
      </w:r>
      <w:r>
        <w:t xml:space="preserve"> </w:t>
      </w:r>
      <w:r>
        <w:t xml:space="preserve">Scraping and analyzing 500+ job postings from LinkedIn, Indeed Italia, and local portals (January–June 2024) to quantify skill demands. Statistical tools will include NLP for keyword extraction (e.g., "Bayesian modeling," "SPSS," "Italian census data") and regression analysis correlating skills with salary ranges in Milan.</w:t>
      </w:r>
    </w:p>
    <w:p>
      <w:pPr>
        <w:numPr>
          <w:ilvl w:val="0"/>
          <w:numId w:val="1002"/>
        </w:numPr>
        <w:pStyle w:val="Compact"/>
      </w:pPr>
      <w:r>
        <w:rPr>
          <w:bCs/>
          <w:b/>
        </w:rPr>
        <w:t xml:space="preserve">Qualitative Fieldwork:</w:t>
      </w:r>
      <w:r>
        <w:t xml:space="preserve"> </w:t>
      </w:r>
      <w:r>
        <w:t xml:space="preserve">Semi-structured interviews with 30 Statisticians currently working in Italy Milan (divided equally across public/private sectors) and 15 hiring managers from companies like Intesa Sanpaolo, Leonardo S.p.A., and Comune di Milano. All data collection will comply with Italian privacy regulations.</w:t>
      </w:r>
    </w:p>
    <w:p>
      <w:pPr>
        <w:numPr>
          <w:ilvl w:val="0"/>
          <w:numId w:val="1002"/>
        </w:numPr>
        <w:pStyle w:val="Compact"/>
      </w:pPr>
      <w:r>
        <w:rPr>
          <w:bCs/>
          <w:b/>
        </w:rPr>
        <w:t xml:space="preserve">Case Study Integration:</w:t>
      </w:r>
      <w:r>
        <w:t xml:space="preserve"> </w:t>
      </w:r>
      <w:r>
        <w:t xml:space="preserve">Deep-dive analysis of Milan's "Smart City" project (e.g., air quality monitoring networks) to evaluate how Statisticians bridge technical analysis and policy outcomes in a real urban setting.</w:t>
      </w:r>
    </w:p>
    <w:p>
      <w:pPr>
        <w:pStyle w:val="FirstParagraph"/>
      </w:pPr>
      <w:r>
        <w:t xml:space="preserve">The methodology leverages Milan's rich data infrastructure—such as the Comune di Milano’s open data platform, which publishes 1,200+ datasets annually—to ground findings in local realities. Triangulation of primary/secondary sources will ensure robustness within Italy Milan's contextual constraints.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transformative outcomes for the Statistician profession in Italy Milan:</w:t>
      </w:r>
    </w:p>
    <w:p>
      <w:pPr>
        <w:numPr>
          <w:ilvl w:val="0"/>
          <w:numId w:val="1003"/>
        </w:numPr>
        <w:pStyle w:val="Compact"/>
      </w:pPr>
      <w:r>
        <w:t xml:space="preserve">A publicly accessible "Statistical Competency Matrix" mapping required skills to specific Milanese industries, directly informing university curricula and professional development programs.</w:t>
      </w:r>
    </w:p>
    <w:p>
      <w:pPr>
        <w:numPr>
          <w:ilvl w:val="0"/>
          <w:numId w:val="1003"/>
        </w:numPr>
        <w:pStyle w:val="Compact"/>
      </w:pPr>
      <w:r>
        <w:t xml:space="preserve">Policy recommendations for the Italian National Institute of Statistics (ISTAT) and Lombardy regional government on embedding Statistician roles within urban planning units, particularly for climate adaptation initiatives.</w:t>
      </w:r>
    </w:p>
    <w:p>
      <w:pPr>
        <w:numPr>
          <w:ilvl w:val="0"/>
          <w:numId w:val="1003"/>
        </w:numPr>
        <w:pStyle w:val="Compact"/>
      </w:pPr>
      <w:r>
        <w:t xml:space="preserve">A validated model demonstrating how Statisticians in Italy Milan can reduce operational costs by 15–22% through predictive analytics in public services—supported by case studies from Milan's waste management and transport departments.</w:t>
      </w:r>
    </w:p>
    <w:p>
      <w:pPr>
        <w:pStyle w:val="FirstParagraph"/>
      </w:pPr>
      <w:r>
        <w:t xml:space="preserve">The significance extends beyond academia: By positioning the Statistician as a central figure in Milan's smart city transition, this research addresses Italy's national goal of digital sovereignty. The findings will be directly presented to key stakeholders including the Lombardy Regional Authority, Milan Chamber of Commerce, and European Union’s Digital Strategy Task Force.</w:t>
      </w:r>
    </w:p>
    <w:bookmarkEnd w:id="24"/>
    <w:bookmarkStart w:id="25" w:name="timeline"/>
    <w:p>
      <w:pPr>
        <w:pStyle w:val="Heading2"/>
      </w:pPr>
      <w:r>
        <w:t xml:space="preserve">6. Timeline</w:t>
      </w:r>
    </w:p>
    <w:p>
      <w:pPr>
        <w:pStyle w:val="FirstParagraph"/>
      </w:pPr>
      <w:r>
        <w:t xml:space="preserve">Phase</w:t>
      </w:r>
    </w:p>
    <w:p>
      <w:pPr>
        <w:pStyle w:val="BodyText"/>
      </w:pPr>
      <w:r>
        <w:t xml:space="preserve">Timeline (Italy Milan)</w:t>
      </w:r>
    </w:p>
    <w:p>
      <w:pPr>
        <w:pStyle w:val="BodyText"/>
      </w:pPr>
      <w:r>
        <w:t xml:space="preserve">Deliverable</w:t>
      </w:r>
    </w:p>
    <w:p>
      <w:pPr>
        <w:pStyle w:val="BodyText"/>
      </w:pPr>
      <w:r>
        <w:t xml:space="preserve">Literature Review &amp; Data Collection</w:t>
      </w:r>
    </w:p>
    <w:p>
      <w:pPr>
        <w:pStyle w:val="BodyText"/>
      </w:pPr>
      <w:r>
        <w:t xml:space="preserve">September–December 2024</w:t>
      </w:r>
    </w:p>
    <w:p>
      <w:pPr>
        <w:pStyle w:val="BodyText"/>
      </w:pPr>
      <w:r>
        <w:t xml:space="preserve">Sectoral skill gap report</w:t>
      </w:r>
    </w:p>
    <w:p>
      <w:pPr>
        <w:pStyle w:val="BodyText"/>
      </w:pPr>
      <w:r>
        <w:t xml:space="preserve">Fieldwork &amp; Analysis</w:t>
      </w:r>
    </w:p>
    <w:p>
      <w:pPr>
        <w:pStyle w:val="BodyText"/>
      </w:pPr>
      <w:r>
        <w:t xml:space="preserve">January–April 2025</w:t>
      </w:r>
    </w:p>
    <w:p>
      <w:pPr>
        <w:pStyle w:val="BodyText"/>
      </w:pPr>
      <w:r>
        <w:t xml:space="preserve">Interview transcripts, competency matrix draft</w:t>
      </w:r>
    </w:p>
    <w:p>
      <w:pPr>
        <w:pStyle w:val="BodyText"/>
      </w:pPr>
      <w:r>
        <w:t xml:space="preserve">Drafting &amp; Validation</w:t>
      </w:r>
    </w:p>
    <w:p>
      <w:pPr>
        <w:pStyle w:val="BodyText"/>
      </w:pPr>
      <w:r>
        <w:t xml:space="preserve">May–July 2025</w:t>
      </w:r>
    </w:p>
    <w:p>
      <w:pPr>
        <w:pStyle w:val="BodyText"/>
      </w:pPr>
      <w:r>
        <w:t xml:space="preserve">&lt;</w:t>
      </w:r>
    </w:p>
    <w:p>
      <w:pPr>
        <w:pStyle w:val="BodyText"/>
      </w:pPr>
      <w:r>
        <w:t xml:space="preserve">Milan-specific Statistician framework prototype</w:t>
      </w:r>
    </w:p>
    <w:p>
      <w:pPr>
        <w:pStyle w:val="BodyText"/>
      </w:pPr>
      <w:r>
        <w:t xml:space="preserve">Final Submission &amp; Dissemination</w:t>
      </w:r>
    </w:p>
    <w:p>
      <w:pPr>
        <w:pStyle w:val="BodyText"/>
      </w:pPr>
      <w:r>
        <w:t xml:space="preserve">September 2025 (Italy Milan Academic Calendar)</w:t>
      </w:r>
    </w:p>
    <w:p>
      <w:pPr>
        <w:pStyle w:val="BodyText"/>
      </w:pPr>
      <w:r>
        <w:t xml:space="preserve">Thesis Proposal final document + policy briefs</w:t>
      </w:r>
    </w:p>
    <w:bookmarkEnd w:id="25"/>
    <w:bookmarkStart w:id="26" w:name="conclusion"/>
    <w:p>
      <w:pPr>
        <w:pStyle w:val="Heading2"/>
      </w:pPr>
      <w:r>
        <w:t xml:space="preserve">7. Conclusion</w:t>
      </w:r>
    </w:p>
    <w:p>
      <w:pPr>
        <w:pStyle w:val="FirstParagraph"/>
      </w:pPr>
      <w:r>
        <w:t xml:space="preserve">This Thesis Proposal establishes the critical need for a localized, evidence-based approach to advancing the Statistician profession within Italy Milan. As Milan solidifies its position as a Mediterranean innovation leader, statistical expertise will be pivotal in navigating complex challenges—from demographic shifts in Lombardy's aging population to sustainable urban mobility. The research transcends academic inquiry by directly serving the city's strategic vision for data-informed governance and economic resilience. By centering the Statistician within Milan's socio-economic fabric, this work promises not only to elevate professional standards but also to position Italy Milan as a benchmark for statistical excellence in Europe. Ultimately, this Thesis Proposal seeks to catalyze a paradigm shift where every Statistician in Italy Milan becomes an indispensable architect of data-driven progress.</w:t>
      </w:r>
    </w:p>
    <w:bookmarkEnd w:id="26"/>
    <w:bookmarkStart w:id="27" w:name="references-excerpt"/>
    <w:p>
      <w:pPr>
        <w:pStyle w:val="Heading2"/>
      </w:pPr>
      <w:r>
        <w:t xml:space="preserve">8. References (Excerpt)</w:t>
      </w:r>
    </w:p>
    <w:p>
      <w:pPr>
        <w:pStyle w:val="FirstParagraph"/>
      </w:pPr>
      <w:r>
        <w:t xml:space="preserve">European Commission. (2023). *Digital Economy and Society Index: Italy Report*. Brussels: Publications Office.</w:t>
      </w:r>
      <w:r>
        <w:br/>
      </w:r>
      <w:r>
        <w:t xml:space="preserve">ISTAT. (2024). *Labour Force Survey in Lombardy*. Rome: Italian National Institute of Statistics.</w:t>
      </w:r>
      <w:r>
        <w:br/>
      </w:r>
      <w:r>
        <w:t xml:space="preserve">Comune di Milano. (2023). *Smart City Data Strategy 2030*. Milan Municipal Archive.</w:t>
      </w:r>
      <w:r>
        <w:br/>
      </w:r>
      <w:r>
        <w:t xml:space="preserve">OECD. (2024). *Statistical Capacity in European Metropolitan Areas*. Paris: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Proficiency for Data-Driven Decision Making in Italy Milan</dc:title>
  <dc:creator/>
  <dc:language>en</dc:language>
  <cp:keywords/>
  <dcterms:created xsi:type="dcterms:W3CDTF">2026-07-17T18:12:42Z</dcterms:created>
  <dcterms:modified xsi:type="dcterms:W3CDTF">2026-07-17T18:12:42Z</dcterms:modified>
</cp:coreProperties>
</file>

<file path=docProps/custom.xml><?xml version="1.0" encoding="utf-8"?>
<Properties xmlns="http://schemas.openxmlformats.org/officeDocument/2006/custom-properties" xmlns:vt="http://schemas.openxmlformats.org/officeDocument/2006/docPropsVTypes"/>
</file>