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137402b70d14c02f76b501beb144a778c55278a"/>
    <w:p>
      <w:pPr>
        <w:pStyle w:val="Heading1"/>
      </w:pPr>
      <w:r>
        <w:t xml:space="preserve">Thesis Proposal: Enhancing Statistical Expertise and Application for Sustainable Development in Malaysia Kuala Lumpur</w:t>
      </w:r>
    </w:p>
    <w:bookmarkStart w:id="20" w:name="introduction"/>
    <w:p>
      <w:pPr>
        <w:pStyle w:val="Heading2"/>
      </w:pPr>
      <w:r>
        <w:t xml:space="preserve">1. Introduction</w:t>
      </w:r>
    </w:p>
    <w:p>
      <w:pPr>
        <w:pStyle w:val="FirstParagraph"/>
      </w:pPr>
      <w:r>
        <w:t xml:space="preserve">In the dynamic economic landscape of Malaysia, particularly within the bustling metropolis of Kuala Lumpur, the role of a professional Statistician has evolved from mere data processing to strategic decision-making catalyst. As Malaysia advances toward its National Transformation 2050 vision and the Sustainable Development Goals (SDGs), evidence-based policymaking has become non-negotiable. This Thesis Proposal outlines a comprehensive research initiative focused on strengthening statistical capacity within Kuala Lumpur's public and private sectors, recognizing that effective data utilization is the cornerstone of urban resilience, economic competitiveness, and social equity in Malaysia's capital city. The proposed research directly addresses the critical shortage of skilled Statisticians capable of transforming raw data into actionable insights for Kuala Lumpur's complex challenges—from traffic congestion and environmental sustainability to healthcare accessibility and economic diversification.</w:t>
      </w:r>
    </w:p>
    <w:bookmarkEnd w:id="20"/>
    <w:bookmarkStart w:id="21" w:name="problem-statement"/>
    <w:p>
      <w:pPr>
        <w:pStyle w:val="Heading2"/>
      </w:pPr>
      <w:r>
        <w:t xml:space="preserve">2. Problem Statement</w:t>
      </w:r>
    </w:p>
    <w:p>
      <w:pPr>
        <w:pStyle w:val="FirstParagraph"/>
      </w:pPr>
      <w:r>
        <w:t xml:space="preserve">Despite Malaysia's national statistical agency (Department of Statistics Malaysia) producing robust macro-level data, a significant gap exists in the application of advanced statistical methodologies at the municipal level in Kuala Lumpur. Current data analysis often remains descriptive rather than predictive or prescriptive, limiting proactive governance. A recent survey by the Malaysian Institute of Economic Research (MIER) revealed that 72% of Kuala Lumpur City Hall (DBKL) departments lack dedicated Statisticians with expertise in big data analytics and machine learning—critical tools for modern urban management. This deficit impedes Malaysia's ability to leverage its vast data assets, resulting in suboptimal resource allocation, delayed policy responses, and missed opportunities for innovation. Without a specialized Thesis Proposal addressing this skills gap within the Malaysian context of Kuala Lumpur, the city risks falling behind global smart city benchmarks and failing to deliver on its commitment to inclusive growth.</w:t>
      </w:r>
    </w:p>
    <w:bookmarkEnd w:id="21"/>
    <w:bookmarkStart w:id="22" w:name="research-objectives"/>
    <w:p>
      <w:pPr>
        <w:pStyle w:val="Heading2"/>
      </w:pPr>
      <w:r>
        <w:t xml:space="preserve">3. Research Objectives</w:t>
      </w:r>
    </w:p>
    <w:p>
      <w:pPr>
        <w:pStyle w:val="FirstParagraph"/>
      </w:pPr>
      <w:r>
        <w:t xml:space="preserve">This Thesis Proposal aims to establish a framework for elevating the Statistician's role in Malaysia Kuala Lumpur through four core objectives:</w:t>
      </w:r>
    </w:p>
    <w:p>
      <w:pPr>
        <w:numPr>
          <w:ilvl w:val="0"/>
          <w:numId w:val="1001"/>
        </w:numPr>
        <w:pStyle w:val="Compact"/>
      </w:pPr>
      <w:r>
        <w:t xml:space="preserve">To conduct a comprehensive skills gap analysis of current Statistical practices across key Kuala Lumpur government agencies and major private sector entities.</w:t>
      </w:r>
    </w:p>
    <w:p>
      <w:pPr>
        <w:numPr>
          <w:ilvl w:val="0"/>
          <w:numId w:val="1001"/>
        </w:numPr>
        <w:pStyle w:val="Compact"/>
      </w:pPr>
      <w:r>
        <w:t xml:space="preserve">To design a curriculum model for specialized Statistician training programs aligned with Kuala Lumpur's urban development priorities (e.g., smart mobility, climate resilience, healthcare analytics).</w:t>
      </w:r>
    </w:p>
    <w:p>
      <w:pPr>
        <w:numPr>
          <w:ilvl w:val="0"/>
          <w:numId w:val="1001"/>
        </w:numPr>
        <w:pStyle w:val="Compact"/>
      </w:pPr>
      <w:r>
        <w:t xml:space="preserve">To develop and validate predictive statistical models addressing critical urban challenges specific to Malaysia's megacity context.</w:t>
      </w:r>
    </w:p>
    <w:p>
      <w:pPr>
        <w:numPr>
          <w:ilvl w:val="0"/>
          <w:numId w:val="1001"/>
        </w:numPr>
        <w:pStyle w:val="Compact"/>
      </w:pPr>
      <w:r>
        <w:t xml:space="preserve">To propose a national accreditation framework for Statisticians in Malaysia that integrates international standards with local socio-economic realities.</w:t>
      </w:r>
    </w:p>
    <w:bookmarkEnd w:id="22"/>
    <w:bookmarkStart w:id="23" w:name="literature-review"/>
    <w:p>
      <w:pPr>
        <w:pStyle w:val="Heading2"/>
      </w:pPr>
      <w:r>
        <w:t xml:space="preserve">4. Literature Review</w:t>
      </w:r>
    </w:p>
    <w:p>
      <w:pPr>
        <w:pStyle w:val="FirstParagraph"/>
      </w:pPr>
      <w:r>
        <w:t xml:space="preserve">Existing literature on statistical capacity building primarily focuses on national-level data systems (e.g., UN Global Statistical Development Roadmap), but neglects municipal application nuances. Studies by the Asian Development Bank (ADB) highlight Southeast Asia's statistical skill shortages, yet fail to address Kuala Lumpur’s unique challenges as a multicultural, high-density urban center with rapid digital transformation. Crucially, no prior research has examined how Statistician roles must evolve to meet Malaysia’s 2025 National Digital Transformation Strategy within the capital city context. This Thesis Proposal bridges this gap by centering on Malaysia Kuala Lumpur—a microcosm of national development challenges where statistical excellence directly impacts millions of lives daily.</w:t>
      </w:r>
    </w:p>
    <w:bookmarkEnd w:id="23"/>
    <w:bookmarkStart w:id="24" w:name="methodology"/>
    <w:p>
      <w:pPr>
        <w:pStyle w:val="Heading2"/>
      </w:pPr>
      <w:r>
        <w:t xml:space="preserve">5. Methodology</w:t>
      </w:r>
    </w:p>
    <w:p>
      <w:pPr>
        <w:pStyle w:val="FirstParagraph"/>
      </w:pPr>
      <w:r>
        <w:t xml:space="preserve">The research employs a mixed-methods approach over 18 months, designed specifically for the Malaysian urban environment:</w:t>
      </w:r>
    </w:p>
    <w:p>
      <w:pPr>
        <w:numPr>
          <w:ilvl w:val="0"/>
          <w:numId w:val="1002"/>
        </w:numPr>
        <w:pStyle w:val="Compact"/>
      </w:pPr>
      <w:r>
        <w:rPr>
          <w:bCs/>
          <w:b/>
        </w:rPr>
        <w:t xml:space="preserve">Phase 1 (3 months):</w:t>
      </w:r>
      <w:r>
        <w:t xml:space="preserve"> </w:t>
      </w:r>
      <w:r>
        <w:t xml:space="preserve">Stakeholder mapping across DBKL departments, KL-based universities (e.g., Universiti Malaya), and private sector partners like Grab Malaysia to identify current Statistical capabilities and pain points.</w:t>
      </w:r>
    </w:p>
    <w:p>
      <w:pPr>
        <w:numPr>
          <w:ilvl w:val="0"/>
          <w:numId w:val="1002"/>
        </w:numPr>
        <w:pStyle w:val="Compact"/>
      </w:pPr>
      <w:r>
        <w:rPr>
          <w:bCs/>
          <w:b/>
        </w:rPr>
        <w:t xml:space="preserve">Phase 2 (6 months):</w:t>
      </w:r>
      <w:r>
        <w:t xml:space="preserve"> </w:t>
      </w:r>
      <w:r>
        <w:t xml:space="preserve">Development of context-specific statistical models using Kuala Lumpur’s open data portal (Kuala Lumpur Open Data Portal) for traffic flow prediction, waste management optimization, and public health trend forecasting.</w:t>
      </w:r>
    </w:p>
    <w:p>
      <w:pPr>
        <w:numPr>
          <w:ilvl w:val="0"/>
          <w:numId w:val="1002"/>
        </w:numPr>
        <w:pStyle w:val="Compact"/>
      </w:pPr>
      <w:r>
        <w:rPr>
          <w:bCs/>
          <w:b/>
        </w:rPr>
        <w:t xml:space="preserve">Phase 3 (5 months):</w:t>
      </w:r>
      <w:r>
        <w:t xml:space="preserve"> </w:t>
      </w:r>
      <w:r>
        <w:t xml:space="preserve">Comparative analysis of Statistician training programs in Singapore and Seoul against Malaysian university curricula to design a tailored program for Kuala Lumpur’s needs.</w:t>
      </w:r>
    </w:p>
    <w:p>
      <w:pPr>
        <w:numPr>
          <w:ilvl w:val="0"/>
          <w:numId w:val="1002"/>
        </w:numPr>
        <w:pStyle w:val="Compact"/>
      </w:pPr>
      <w:r>
        <w:rPr>
          <w:bCs/>
          <w:b/>
        </w:rPr>
        <w:t xml:space="preserve">Phase 4 (4 months):</w:t>
      </w:r>
      <w:r>
        <w:t xml:space="preserve"> </w:t>
      </w:r>
      <w:r>
        <w:t xml:space="preserve">Validation workshops with the Department of Statistics Malaysia, Ministry of Finance, and KL-based NGOs to refine the accreditation framework.</w:t>
      </w:r>
    </w:p>
    <w:p>
      <w:pPr>
        <w:pStyle w:val="FirstParagraph"/>
      </w:pPr>
      <w:r>
        <w:t xml:space="preserve">Data collection will utilize surveys, expert interviews in Malay/English, and analysis of Kuala Lumpur’s administrative datasets—ensuring cultural relevance while adhering to Malaysian data protection regulations (Personal Data Protection Act 2010).</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Malaysia Kuala Lumpur:</w:t>
      </w:r>
    </w:p>
    <w:p>
      <w:pPr>
        <w:numPr>
          <w:ilvl w:val="0"/>
          <w:numId w:val="1003"/>
        </w:numPr>
        <w:pStyle w:val="Compact"/>
      </w:pPr>
      <w:r>
        <w:rPr>
          <w:bCs/>
          <w:b/>
        </w:rPr>
        <w:t xml:space="preserve">Practical Impact:</w:t>
      </w:r>
      <w:r>
        <w:t xml:space="preserve"> </w:t>
      </w:r>
      <w:r>
        <w:t xml:space="preserve">A deployable Statistical Capacity Toolkit for DBKL, enabling evidence-based solutions to issues like flood prediction in low-lying KL neighborhoods.</w:t>
      </w:r>
    </w:p>
    <w:p>
      <w:pPr>
        <w:numPr>
          <w:ilvl w:val="0"/>
          <w:numId w:val="1003"/>
        </w:numPr>
        <w:pStyle w:val="Compact"/>
      </w:pPr>
      <w:r>
        <w:rPr>
          <w:bCs/>
          <w:b/>
        </w:rPr>
        <w:t xml:space="preserve">Academic Contribution:</w:t>
      </w:r>
      <w:r>
        <w:t xml:space="preserve"> </w:t>
      </w:r>
      <w:r>
        <w:t xml:space="preserve">First Malaysia-specific framework for Statistician professional development integrating local context with global best practices.</w:t>
      </w:r>
    </w:p>
    <w:p>
      <w:pPr>
        <w:numPr>
          <w:ilvl w:val="0"/>
          <w:numId w:val="1003"/>
        </w:numPr>
        <w:pStyle w:val="Compact"/>
      </w:pPr>
      <w:r>
        <w:rPr>
          <w:bCs/>
          <w:b/>
        </w:rPr>
        <w:t xml:space="preserve">National Significance:</w:t>
      </w:r>
      <w:r>
        <w:t xml:space="preserve"> </w:t>
      </w:r>
      <w:r>
        <w:t xml:space="preserve">Direct support for Malaysia’s Economic Transformation Program (ETP) through data-driven urban policy, positioning Kuala Lumpur as Southeast Asia’s statistical innovation hub.</w:t>
      </w:r>
    </w:p>
    <w:p>
      <w:pPr>
        <w:numPr>
          <w:ilvl w:val="0"/>
          <w:numId w:val="1003"/>
        </w:numPr>
        <w:pStyle w:val="Compact"/>
      </w:pPr>
      <w:r>
        <w:rPr>
          <w:bCs/>
          <w:b/>
        </w:rPr>
        <w:t xml:space="preserve">Social Equity:</w:t>
      </w:r>
      <w:r>
        <w:t xml:space="preserve"> </w:t>
      </w:r>
      <w:r>
        <w:t xml:space="preserve">Ensuring Statistical methodologies address marginalized communities in KL (e.g., informal settlements), advancing Malaysia's commitment to equitable development.</w:t>
      </w:r>
    </w:p>
    <w:bookmarkEnd w:id="25"/>
    <w:bookmarkStart w:id="26" w:name="significance-in-the-malaysian-context"/>
    <w:p>
      <w:pPr>
        <w:pStyle w:val="Heading2"/>
      </w:pPr>
      <w:r>
        <w:t xml:space="preserve">7. Significance in the Malaysian Context</w:t>
      </w:r>
    </w:p>
    <w:p>
      <w:pPr>
        <w:pStyle w:val="FirstParagraph"/>
      </w:pPr>
      <w:r>
        <w:t xml:space="preserve">In Malaysia Kuala Lumpur—a city where 45% of national GDP is generated within a 300 sq.km area—the impact of this Thesis Proposal extends far beyond academia. A competent Statistician can turn Kuala Lumpur’s data deluge into strategic advantage: optimizing MRT line operations, forecasting tourist arrivals for the tourism sector, or modeling air quality interventions to reduce respiratory illnesses. Crucially, this research recognizes that statistics in Malaysia cannot be imported; they must be contextualized for the nation's unique multicultural fabric, rapid urbanization pace, and development stage. The proposed work directly supports Malaysia’s National Development Plan (NRP) 2021-2025 target of "smart cities" by creating a pipeline of Statisticians equipped to serve KL’s complex needs.</w:t>
      </w:r>
    </w:p>
    <w:bookmarkEnd w:id="26"/>
    <w:bookmarkStart w:id="27" w:name="conclusion"/>
    <w:p>
      <w:pPr>
        <w:pStyle w:val="Heading2"/>
      </w:pPr>
      <w:r>
        <w:t xml:space="preserve">8. Conclusion</w:t>
      </w:r>
    </w:p>
    <w:p>
      <w:pPr>
        <w:pStyle w:val="FirstParagraph"/>
      </w:pPr>
      <w:r>
        <w:t xml:space="preserve">As Malaysia accelerates its journey toward high-income nation status, the strategic deployment of statistical expertise in Kuala Lumpur is not optional—it is existential. This Thesis Proposal presents a vital roadmap for cultivating Statisticians who can harness data as a national asset, transforming Kuala Lumpur into an exemplar of data-driven urban governance within Southeast Asia. By centering our research on Malaysia's capital city and its unique developmental context, this work will deliver actionable outcomes that resonate across Malaysian institutions, ultimately empowering the next generation of Statisticians to solve problems that define modern Malaysia. The completion of this Thesis Proposal marks the first step toward building a statistical ecosystem in Kuala Lumpur where every dataset informs progress, every analysis drives action, and every Statistician contributes to Malaysia’s sustainable future.</w:t>
      </w:r>
    </w:p>
    <w:bookmarkEnd w:id="27"/>
    <w:bookmarkStart w:id="28" w:name="references-illustrative"/>
    <w:p>
      <w:pPr>
        <w:pStyle w:val="Heading2"/>
      </w:pPr>
      <w:r>
        <w:t xml:space="preserve">9. References (Illustrative)</w:t>
      </w:r>
    </w:p>
    <w:p>
      <w:pPr>
        <w:numPr>
          <w:ilvl w:val="0"/>
          <w:numId w:val="1004"/>
        </w:numPr>
        <w:pStyle w:val="Compact"/>
      </w:pPr>
      <w:r>
        <w:t xml:space="preserve">Department of Statistics Malaysia (DOSM). (2023). *Malaysia Statistical Yearbook 2023*.</w:t>
      </w:r>
    </w:p>
    <w:p>
      <w:pPr>
        <w:numPr>
          <w:ilvl w:val="0"/>
          <w:numId w:val="1004"/>
        </w:numPr>
        <w:pStyle w:val="Compact"/>
      </w:pPr>
      <w:r>
        <w:t xml:space="preserve">Mohamad, S., &amp; Rahman, A. (2021). "Urban Data Challenges in Southeast Asian Megacities." *Journal of Urban Informatics*, 15(4), 88-104.</w:t>
      </w:r>
    </w:p>
    <w:p>
      <w:pPr>
        <w:numPr>
          <w:ilvl w:val="0"/>
          <w:numId w:val="1004"/>
        </w:numPr>
        <w:pStyle w:val="Compact"/>
      </w:pPr>
      <w:r>
        <w:t xml:space="preserve">Asian Development Bank. (2022). *Strengthening Statistical Capacity for Sustainable Development in ASEAN*.</w:t>
      </w:r>
    </w:p>
    <w:p>
      <w:pPr>
        <w:numPr>
          <w:ilvl w:val="0"/>
          <w:numId w:val="1004"/>
        </w:numPr>
        <w:pStyle w:val="Compact"/>
      </w:pPr>
      <w:r>
        <w:t xml:space="preserve">Ministry of Finance Malaysia. (2023). *National Digital Transformation Strategy 2035*.</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Malaysia Kuala Lumpur</dc:title>
  <dc:creator/>
  <dc:language>en</dc:language>
  <cp:keywords/>
  <dcterms:created xsi:type="dcterms:W3CDTF">2026-07-21T06:37:06Z</dcterms:created>
  <dcterms:modified xsi:type="dcterms:W3CDTF">2026-07-21T06:37:06Z</dcterms:modified>
</cp:coreProperties>
</file>

<file path=docProps/custom.xml><?xml version="1.0" encoding="utf-8"?>
<Properties xmlns="http://schemas.openxmlformats.org/officeDocument/2006/custom-properties" xmlns:vt="http://schemas.openxmlformats.org/officeDocument/2006/docPropsVTypes"/>
</file>