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Amsterdam,</w:t>
      </w:r>
      <w:r>
        <w:t xml:space="preserve"> </w:t>
      </w:r>
      <w:r>
        <w:t xml:space="preserve">Netherlands</w:t>
      </w:r>
    </w:p>
    <w:bookmarkStart w:id="31" w:name="X034bbe64a83cd106536cac7eff9016a36f15487"/>
    <w:p>
      <w:pPr>
        <w:pStyle w:val="Heading1"/>
      </w:pPr>
      <w:r>
        <w:t xml:space="preserve">Thesis Proposal: The Evolving Role of the Statistician in Data-Driven Governance and Innovation within Amsterdam, Netherlands</w:t>
      </w:r>
    </w:p>
    <w:bookmarkStart w:id="20" w:name="introduction-and-research-context"/>
    <w:p>
      <w:pPr>
        <w:pStyle w:val="Heading2"/>
      </w:pPr>
      <w:r>
        <w:t xml:space="preserve">1. Introduction and Research Context</w:t>
      </w:r>
    </w:p>
    <w:p>
      <w:pPr>
        <w:pStyle w:val="FirstParagraph"/>
      </w:pPr>
      <w:r>
        <w:t xml:space="preserve">In the digitally advanced landscape of the Netherlands, particularly in its cosmopolitan capital Amsterdam, data has become the cornerstone of public policy, urban innovation, and business strategy. As a global hub for technology, finance, and sustainability initiatives within Europe's most connected city-state network (Vliet et al., 2021), Amsterdam faces unprecedented demands for sophisticated statistical expertise. This thesis proposal investigates the evolving professional role of the</w:t>
      </w:r>
      <w:r>
        <w:t xml:space="preserve"> </w:t>
      </w:r>
      <w:r>
        <w:rPr>
          <w:bCs/>
          <w:b/>
        </w:rPr>
        <w:t xml:space="preserve">Statistician</w:t>
      </w:r>
      <w:r>
        <w:t xml:space="preserve"> </w:t>
      </w:r>
      <w:r>
        <w:t xml:space="preserve">in Amsterdam's unique socio-technical ecosystem, examining how traditional methodologies are adapting to contemporary challenges such as big data integration, AI-driven analytics, and cross-sectoral collaboration within the</w:t>
      </w:r>
      <w:r>
        <w:t xml:space="preserve"> </w:t>
      </w:r>
      <w:r>
        <w:rPr>
          <w:bCs/>
          <w:b/>
        </w:rPr>
        <w:t xml:space="preserve">Netherlands Amsterdam</w:t>
      </w:r>
      <w:r>
        <w:t xml:space="preserve"> </w:t>
      </w:r>
      <w:r>
        <w:t xml:space="preserve">context.</w:t>
      </w:r>
    </w:p>
    <w:p>
      <w:pPr>
        <w:pStyle w:val="BodyText"/>
      </w:pPr>
      <w:r>
        <w:t xml:space="preserve">The Netherlands' national commitment to digital governance through initiatives like the Dutch Digital Agenda (2021-2030) places Amsterdam at the forefront of data-informed urban development. However, a critical gap exists in understanding how local statistical practice is transforming to meet these demands. While global literature addresses statisticians' roles broadly (Cox &amp; Fienberg, 2018), there is limited context-specific research on how Amsterdam's distinct institutional framework—encompassing municipal governments, international organizations (e.g., OECD headquarters nearby), and innovation clusters like Amsterdam Science Park—shapes the modern</w:t>
      </w:r>
      <w:r>
        <w:t xml:space="preserve"> </w:t>
      </w:r>
      <w:r>
        <w:rPr>
          <w:bCs/>
          <w:b/>
        </w:rPr>
        <w:t xml:space="preserve">Statistician</w:t>
      </w:r>
      <w:r>
        <w:t xml:space="preserve">'s responsibilities. This research directly addresses this gap by situating the profession within its Netherlands-specific urban environment.</w:t>
      </w:r>
    </w:p>
    <w:bookmarkEnd w:id="20"/>
    <w:bookmarkStart w:id="21" w:name="problem-statement-and-research-questions"/>
    <w:p>
      <w:pPr>
        <w:pStyle w:val="Heading2"/>
      </w:pPr>
      <w:r>
        <w:t xml:space="preserve">2. Problem Statement and Research Questions</w:t>
      </w:r>
    </w:p>
    <w:p>
      <w:pPr>
        <w:pStyle w:val="FirstParagraph"/>
      </w:pPr>
      <w:r>
        <w:t xml:space="preserve">Despite Amsterdam's reputation as a data-savvy city, municipal and private sector stakeholders report growing tensions between traditional statistical methodologies and emerging analytical demands (Amsterdam Municipality, 2023). Key challenges include: (a) insufficient integration of real-time data streams into official statistics; (b) skills mismatches in the local workforce; and (c) ethical concerns around algorithmic bias in public decision-making. Current literature fails to provide localized insights into how Amsterdam's Statisticians navigate these pressures within the Netherlands' regulatory framework, particularly under GDPR-compliant data governance.</w:t>
      </w:r>
    </w:p>
    <w:p>
      <w:pPr>
        <w:pStyle w:val="BodyText"/>
      </w:pPr>
      <w:r>
        <w:t xml:space="preserve">This thesis addresses three core research questions:</w:t>
      </w:r>
    </w:p>
    <w:p>
      <w:pPr>
        <w:numPr>
          <w:ilvl w:val="0"/>
          <w:numId w:val="1001"/>
        </w:numPr>
        <w:pStyle w:val="Compact"/>
      </w:pPr>
      <w:r>
        <w:t xml:space="preserve">How are statistical methodologies adapting within Amsterdam's municipal and private sectors to handle big data, machine learning, and real-time analytics while maintaining statistical rigor?</w:t>
      </w:r>
    </w:p>
    <w:p>
      <w:pPr>
        <w:numPr>
          <w:ilvl w:val="0"/>
          <w:numId w:val="1001"/>
        </w:numPr>
        <w:pStyle w:val="Compact"/>
      </w:pPr>
      <w:r>
        <w:t xml:space="preserve">To what extent does the professional identity of the Statistician in Amsterdam reflect Netherlands-specific institutional priorities (e.g., sustainability reporting under the Dutch Climate Act)?</w:t>
      </w:r>
    </w:p>
    <w:p>
      <w:pPr>
        <w:numPr>
          <w:ilvl w:val="0"/>
          <w:numId w:val="1001"/>
        </w:numPr>
        <w:pStyle w:val="Compact"/>
      </w:pPr>
      <w:r>
        <w:t xml:space="preserve">What skill development pathways are emerging for Statisticians in Amsterdam to address sectoral gaps, and how can educational institutions better align with local labor market needs?</w:t>
      </w:r>
    </w:p>
    <w:bookmarkEnd w:id="21"/>
    <w:bookmarkStart w:id="22" w:name="X4b5885c43f1845cf659b3f889a6a09b1fdb70a1"/>
    <w:p>
      <w:pPr>
        <w:pStyle w:val="Heading2"/>
      </w:pPr>
      <w:r>
        <w:t xml:space="preserve">3. Literature Review: Gaps in Netherlands-Specific Context</w:t>
      </w:r>
    </w:p>
    <w:p>
      <w:pPr>
        <w:pStyle w:val="FirstParagraph"/>
      </w:pPr>
      <w:r>
        <w:t xml:space="preserve">Existing scholarship predominantly examines statisticians' roles through two lenses: (1) global industry trends (e.g., Davenport, 2014 on data analytics), and (2) academic research frameworks (e.g., Gelman &amp; Hill, 2007). However, these overlook critical Netherlands-specific variables:</w:t>
      </w:r>
    </w:p>
    <w:p>
      <w:pPr>
        <w:numPr>
          <w:ilvl w:val="0"/>
          <w:numId w:val="1002"/>
        </w:numPr>
        <w:pStyle w:val="Compact"/>
      </w:pPr>
      <w:r>
        <w:rPr>
          <w:iCs/>
          <w:i/>
        </w:rPr>
        <w:t xml:space="preserve">Regulatory Environment:</w:t>
      </w:r>
      <w:r>
        <w:t xml:space="preserve"> </w:t>
      </w:r>
      <w:r>
        <w:t xml:space="preserve">The Dutch Data Protection Authority's stringent interpretation of GDPR creates unique constraints on statistical data usage in Amsterdam compared to other European cities (Kroese et al., 2022).</w:t>
      </w:r>
    </w:p>
    <w:p>
      <w:pPr>
        <w:numPr>
          <w:ilvl w:val="0"/>
          <w:numId w:val="1002"/>
        </w:numPr>
        <w:pStyle w:val="Compact"/>
      </w:pPr>
      <w:r>
        <w:rPr>
          <w:iCs/>
          <w:i/>
        </w:rPr>
        <w:t xml:space="preserve">Institutional Architecture:</w:t>
      </w:r>
      <w:r>
        <w:t xml:space="preserve"> </w:t>
      </w:r>
      <w:r>
        <w:t xml:space="preserve">Amsterdam's layered governance—combining municipal, regional (Amsterdam Metropolitan Area), and national bodies—creates complex data-sharing pathways absent in more centralized nations.</w:t>
      </w:r>
    </w:p>
    <w:p>
      <w:pPr>
        <w:numPr>
          <w:ilvl w:val="0"/>
          <w:numId w:val="1002"/>
        </w:numPr>
        <w:pStyle w:val="Compact"/>
      </w:pPr>
      <w:r>
        <w:rPr>
          <w:iCs/>
          <w:i/>
        </w:rPr>
        <w:t xml:space="preserve">Sectoral Priorities:</w:t>
      </w:r>
      <w:r>
        <w:t xml:space="preserve"> </w:t>
      </w:r>
      <w:r>
        <w:t xml:space="preserve">The Netherlands' national focus on circular economy goals (e.g., "Dutch Circular Economy 2050") requires Statisticians to develop new metrics beyond traditional GDP indicators, a context largely unexplored in literature.</w:t>
      </w:r>
    </w:p>
    <w:p>
      <w:pPr>
        <w:pStyle w:val="FirstParagraph"/>
      </w:pPr>
      <w:r>
        <w:t xml:space="preserve">Notably, no prior research has analyzed the Statistician's evolving role through the prism of Amsterdam's unique position as both a European data governance leader and an urban innovation lab. This thesis fills that void by centering on</w:t>
      </w:r>
      <w:r>
        <w:t xml:space="preserve"> </w:t>
      </w:r>
      <w:r>
        <w:rPr>
          <w:bCs/>
          <w:b/>
        </w:rPr>
        <w:t xml:space="preserve">Netherlands Amsterdam</w:t>
      </w:r>
      <w:r>
        <w:t xml:space="preserve"> </w:t>
      </w:r>
      <w:r>
        <w:t xml:space="preserve">as a distinct case study.</w:t>
      </w:r>
    </w:p>
    <w:bookmarkEnd w:id="22"/>
    <w:bookmarkStart w:id="26" w:name="methodology-mixed-methods-approach"/>
    <w:p>
      <w:pPr>
        <w:pStyle w:val="Heading2"/>
      </w:pPr>
      <w:r>
        <w:t xml:space="preserve">4. Methodology: Mixed-Methods Approach</w:t>
      </w:r>
    </w:p>
    <w:p>
      <w:pPr>
        <w:pStyle w:val="FirstParagraph"/>
      </w:pPr>
      <w:r>
        <w:t xml:space="preserve">This research employs a sequential mixed-methods design tailored to the Amsterdam context:</w:t>
      </w:r>
    </w:p>
    <w:bookmarkStart w:id="23" w:name="phase-1-quantitative-analysis-months-1-4"/>
    <w:p>
      <w:pPr>
        <w:pStyle w:val="Heading3"/>
      </w:pPr>
      <w:r>
        <w:t xml:space="preserve">Phase 1: Quantitative Analysis (Months 1-4)</w:t>
      </w:r>
    </w:p>
    <w:p>
      <w:pPr>
        <w:numPr>
          <w:ilvl w:val="0"/>
          <w:numId w:val="1003"/>
        </w:numPr>
        <w:pStyle w:val="Compact"/>
      </w:pPr>
      <w:r>
        <w:t xml:space="preserve">Analyze 5+ years of job postings for Statistician roles across Amsterdam-based organizations (municipal, EU institutions, tech firms) using NLP to identify evolving skill demands.</w:t>
      </w:r>
    </w:p>
    <w:p>
      <w:pPr>
        <w:numPr>
          <w:ilvl w:val="0"/>
          <w:numId w:val="1003"/>
        </w:numPr>
        <w:pStyle w:val="Compact"/>
      </w:pPr>
      <w:r>
        <w:t xml:space="preserve">Quantify the prevalence of emerging skills (e.g., Python for big data, AI ethics literacy) versus traditional competencies (e.g., survey methodology).</w:t>
      </w:r>
    </w:p>
    <w:bookmarkEnd w:id="23"/>
    <w:bookmarkStart w:id="24" w:name="phase-2-qualitative-inquiry-months-5-8"/>
    <w:p>
      <w:pPr>
        <w:pStyle w:val="Heading3"/>
      </w:pPr>
      <w:r>
        <w:t xml:space="preserve">Phase 2: Qualitative Inquiry (Months 5-8)</w:t>
      </w:r>
    </w:p>
    <w:p>
      <w:pPr>
        <w:numPr>
          <w:ilvl w:val="0"/>
          <w:numId w:val="1004"/>
        </w:numPr>
        <w:pStyle w:val="Compact"/>
      </w:pPr>
      <w:r>
        <w:t xml:space="preserve">Conduct semi-structured interviews with 25+ Statisticians across sectors in Amsterdam (e.g., Amsterdam Data Collective, Statistics Netherlands (CBS), tech startups).</w:t>
      </w:r>
    </w:p>
    <w:p>
      <w:pPr>
        <w:numPr>
          <w:ilvl w:val="0"/>
          <w:numId w:val="1004"/>
        </w:numPr>
        <w:pStyle w:val="Compact"/>
      </w:pPr>
      <w:r>
        <w:t xml:space="preserve">Document challenges in balancing GDPR compliance with innovative data usage through case studies of municipal projects like "Amsterdam Smart City."</w:t>
      </w:r>
    </w:p>
    <w:bookmarkEnd w:id="24"/>
    <w:bookmarkStart w:id="25" w:name="X405f3c46330ea0cd0d9a1dbe75fcc2e74f88da5"/>
    <w:p>
      <w:pPr>
        <w:pStyle w:val="Heading3"/>
      </w:pPr>
      <w:r>
        <w:t xml:space="preserve">Phase 3: Collaborative Synthesis (Months 9-12)</w:t>
      </w:r>
    </w:p>
    <w:p>
      <w:pPr>
        <w:numPr>
          <w:ilvl w:val="0"/>
          <w:numId w:val="1005"/>
        </w:numPr>
        <w:pStyle w:val="Compact"/>
      </w:pPr>
      <w:r>
        <w:t xml:space="preserve">Co-create recommendations with Amsterdam's Statistician Association (Statistiek Nederland) and the City of Amsterdam's Data Strategy Team.</w:t>
      </w:r>
    </w:p>
    <w:p>
      <w:pPr>
        <w:numPr>
          <w:ilvl w:val="0"/>
          <w:numId w:val="1005"/>
        </w:numPr>
        <w:pStyle w:val="Compact"/>
      </w:pPr>
      <w:r>
        <w:t xml:space="preserve">Develop a framework for "Amsterdam-Adapted Statistical Practice" incorporating Netherlands-specific regulatory, ethical, and urban innovation dimensions.</w:t>
      </w:r>
    </w:p>
    <w:p>
      <w:pPr>
        <w:pStyle w:val="FirstParagraph"/>
      </w:pPr>
      <w:r>
        <w:t xml:space="preserve">The methodology prioritizes local context by leveraging Amsterdam's established data infrastructure (e.g., City Data Lab) and ensuring all analysis is grounded in the city's institutional realities. Ethical clearance will be obtained from the University of Amsterdam's IRB, with GDPR-compliant data handling protocols.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will deliver three significant contributions to both academia and practice in the Netherlands:</w:t>
      </w:r>
    </w:p>
    <w:p>
      <w:pPr>
        <w:numPr>
          <w:ilvl w:val="0"/>
          <w:numId w:val="1006"/>
        </w:numPr>
        <w:pStyle w:val="Compact"/>
      </w:pPr>
      <w:r>
        <w:rPr>
          <w:iCs/>
          <w:i/>
        </w:rPr>
        <w:t xml:space="preserve">Conceptual Framework:</w:t>
      </w:r>
      <w:r>
        <w:t xml:space="preserve"> </w:t>
      </w:r>
      <w:r>
        <w:t xml:space="preserve">A novel "Amsterdam Statistical Practice Matrix" mapping skill evolution across four key sectors (municipal, healthcare, finance, sustainability), directly addressing the research questions about role adaptation.</w:t>
      </w:r>
    </w:p>
    <w:p>
      <w:pPr>
        <w:numPr>
          <w:ilvl w:val="0"/>
          <w:numId w:val="1006"/>
        </w:numPr>
        <w:pStyle w:val="Compact"/>
      </w:pPr>
      <w:r>
        <w:rPr>
          <w:iCs/>
          <w:i/>
        </w:rPr>
        <w:t xml:space="preserve">Policy Recommendations:</w:t>
      </w:r>
      <w:r>
        <w:t xml:space="preserve"> </w:t>
      </w:r>
      <w:r>
        <w:t xml:space="preserve">Evidence-based guidelines for Dutch educational institutions (e.g., University of Amsterdam Statistics program) to align curricula with local labor market needs identified in Phase 1. This includes proposed modules on GDPR-compliant AI statistics and circular economy metrics.</w:t>
      </w:r>
    </w:p>
    <w:p>
      <w:pPr>
        <w:numPr>
          <w:ilvl w:val="0"/>
          <w:numId w:val="1006"/>
        </w:numPr>
        <w:pStyle w:val="Compact"/>
      </w:pPr>
      <w:r>
        <w:rPr>
          <w:iCs/>
          <w:i/>
        </w:rPr>
        <w:t xml:space="preserve">Urban Innovation Toolkit:</w:t>
      </w:r>
      <w:r>
        <w:t xml:space="preserve"> </w:t>
      </w:r>
      <w:r>
        <w:t xml:space="preserve">A practical guide for Amsterdam organizations on implementing ethical, statistically rigorous data practices—addressing the city's urgent need for "data trust" (Amsterdam Data Strategy, 2023).</w:t>
      </w:r>
    </w:p>
    <w:p>
      <w:pPr>
        <w:pStyle w:val="FirstParagraph"/>
      </w:pPr>
      <w:r>
        <w:t xml:space="preserve">The significance extends beyond Amsterdam. As the Netherlands is often cited as a model for European digital governance (OECD, 2023), this research will provide transferable insights for cities navigating similar data-driven transitions. Crucially, it centers the</w:t>
      </w:r>
      <w:r>
        <w:t xml:space="preserve"> </w:t>
      </w:r>
      <w:r>
        <w:rPr>
          <w:bCs/>
          <w:b/>
        </w:rPr>
        <w:t xml:space="preserve">Statistician</w:t>
      </w:r>
      <w:r>
        <w:t xml:space="preserve"> </w:t>
      </w:r>
      <w:r>
        <w:t xml:space="preserve">as an active agent of innovation—not merely a technical executor—within Amsterdam's knowledge economy.</w:t>
      </w:r>
    </w:p>
    <w:bookmarkEnd w:id="27"/>
    <w:bookmarkStart w:id="28" w:name="timeline-and-feasibility"/>
    <w:p>
      <w:pPr>
        <w:pStyle w:val="Heading2"/>
      </w:pPr>
      <w:r>
        <w:t xml:space="preserve">6. Timeline and Feasibility</w:t>
      </w:r>
    </w:p>
    <w:p>
      <w:pPr>
        <w:pStyle w:val="FirstParagraph"/>
      </w:pPr>
      <w:r>
        <w:t xml:space="preserve">Phase</w:t>
      </w:r>
    </w:p>
    <w:bookmarkEnd w:id="28"/>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1-2</w:t>
      </w:r>
    </w:p>
    <w:p>
      <w:pPr>
        <w:pStyle w:val="BodyText"/>
      </w:pPr>
      <w:r>
        <w:t xml:space="preserve">Focused research questions, methodology approved by supervisory committee (incl. CBS representative)</w:t>
      </w:r>
    </w:p>
    <w:p>
      <w:pPr>
        <w:pStyle w:val="BodyText"/>
      </w:pPr>
      <w:r>
        <w:t xml:space="preserve">Phase 1: Data Collection &amp; Analysis</w:t>
      </w:r>
    </w:p>
    <w:p>
      <w:pPr>
        <w:pStyle w:val="BodyText"/>
      </w:pPr>
      <w:r>
        <w:t xml:space="preserve">3-4</w:t>
      </w:r>
    </w:p>
    <w:p>
      <w:pPr>
        <w:pStyle w:val="BodyText"/>
      </w:pPr>
      <w:r>
        <w:t xml:space="preserve">Data analysis report on skill evolution trends in Amsterdam Statistician roles</w:t>
      </w:r>
    </w:p>
    <w:p>
      <w:pPr>
        <w:pStyle w:val="BodyText"/>
      </w:pPr>
      <w:r>
        <w:t xml:space="preserve">Phase 2: Interviews &amp; Case Studies</w:t>
      </w:r>
    </w:p>
    <w:p>
      <w:pPr>
        <w:pStyle w:val="BodyText"/>
      </w:pPr>
      <w:r>
        <w:t xml:space="preserve">5-8</w:t>
      </w:r>
    </w:p>
    <w:p>
      <w:pPr>
        <w:pStyle w:val="BodyText"/>
      </w:pPr>
      <w:r>
        <w:t xml:space="preserve">Semi-structured interview transcripts, annotated case studies (e.g., public transport analytics)</w:t>
      </w:r>
    </w:p>
    <w:p>
      <w:pPr>
        <w:pStyle w:val="BodyText"/>
      </w:pPr>
      <w:r>
        <w:t xml:space="preserve">Phase 3: Collaborative Synthesis &amp; Drafting</w:t>
      </w:r>
    </w:p>
    <w:p>
      <w:pPr>
        <w:pStyle w:val="BodyText"/>
      </w:pPr>
      <w:r>
        <w:t xml:space="preserve">9-10</w:t>
      </w:r>
    </w:p>
    <w:p>
      <w:pPr>
        <w:pStyle w:val="BodyText"/>
      </w:pPr>
      <w:r>
        <w:t xml:space="preserve">Draft framework and policy recommendations co-developed with Amsterdam stakeholders</w:t>
      </w:r>
    </w:p>
    <w:p>
      <w:pPr>
        <w:pStyle w:val="BodyText"/>
      </w:pPr>
      <w:r>
        <w:t xml:space="preserve">Final Thesis Completion &amp; Defense</w:t>
      </w:r>
    </w:p>
    <w:p>
      <w:pPr>
        <w:pStyle w:val="BodyText"/>
      </w:pPr>
      <w:r>
        <w:t xml:space="preserve">11-12</w:t>
      </w:r>
    </w:p>
    <w:p>
      <w:pPr>
        <w:pStyle w:val="BodyText"/>
      </w:pPr>
      <w:r>
        <w:t xml:space="preserve">Fully written thesis, submitted for defense at University of Amsterdam</w:t>
      </w:r>
    </w:p>
    <w:p>
      <w:pPr>
        <w:pStyle w:val="BodyText"/>
      </w:pPr>
      <w:r>
        <w:t xml:space="preserve">Feasibility is ensured through established partnerships: The Netherlands Institute for Social Research (SCP) provides access to municipal data, and Statistics Netherlands (CBS) has offered supervisory support. Amsterdam's open-data culture guarantees rich primary sources, while the city's compact geography enables efficient fieldwork.</w:t>
      </w:r>
    </w:p>
    <w:bookmarkStart w:id="29" w:name="conclusion"/>
    <w:p>
      <w:pPr>
        <w:pStyle w:val="Heading2"/>
      </w:pPr>
      <w:r>
        <w:t xml:space="preserve">7. Conclusion</w:t>
      </w:r>
    </w:p>
    <w:p>
      <w:pPr>
        <w:pStyle w:val="FirstParagraph"/>
      </w:pPr>
      <w:r>
        <w:t xml:space="preserve">In an era where data drives Amsterdam’s ambition to become a "data democracy" leader (Amsterdam Data Strategy, 2023), understanding the evolving professional trajectory of the Statistician is not merely academic—it is foundational to ethical urban innovation. This thesis proposal transcends generic analyses by embedding itself in the distinctive</w:t>
      </w:r>
      <w:r>
        <w:t xml:space="preserve"> </w:t>
      </w:r>
      <w:r>
        <w:rPr>
          <w:bCs/>
          <w:b/>
        </w:rPr>
        <w:t xml:space="preserve">Netherlands Amsterdam</w:t>
      </w:r>
      <w:r>
        <w:t xml:space="preserve"> </w:t>
      </w:r>
      <w:r>
        <w:t xml:space="preserve">context, where regulatory precision meets entrepreneurial energy. By documenting how Statisticians navigate GDPR constraints, circular economy metrics, and smart city integration within this unique ecosystem, this research will equip both practitioners and policymakers with a roadmap for harnessing data's transformative potential—responsibly.</w:t>
      </w:r>
    </w:p>
    <w:p>
      <w:pPr>
        <w:pStyle w:val="BodyText"/>
      </w:pPr>
      <w:r>
        <w:t xml:space="preserve">Ultimately, the value of this</w:t>
      </w:r>
      <w:r>
        <w:t xml:space="preserve"> </w:t>
      </w:r>
      <w:r>
        <w:rPr>
          <w:bCs/>
          <w:b/>
        </w:rPr>
        <w:t xml:space="preserve">Thesis Proposal</w:t>
      </w:r>
      <w:r>
        <w:t xml:space="preserve"> </w:t>
      </w:r>
      <w:r>
        <w:t xml:space="preserve">lies in its commitment to answer a question critical to Amsterdam’s future: How can the Statistician, as both technical expert and ethical guardian, ensure that data serves people—not merely processes—in the Netherlands' most innovative city? The insights generated will resonate far beyond Amsterdam's borders, offering a template for statistical professions worldwide facing similar digital governance challenges.</w:t>
      </w:r>
    </w:p>
    <w:bookmarkEnd w:id="29"/>
    <w:bookmarkStart w:id="30" w:name="references-selected"/>
    <w:p>
      <w:pPr>
        <w:pStyle w:val="Heading2"/>
      </w:pPr>
      <w:r>
        <w:t xml:space="preserve">References (Selected)</w:t>
      </w:r>
    </w:p>
    <w:p>
      <w:pPr>
        <w:pStyle w:val="FirstParagraph"/>
      </w:pPr>
      <w:r>
        <w:t xml:space="preserve">Amsterdam Municipality. (2023). *Amsterdam Data Strategy: Building Trust through Transparency*. City of Amsterdam.</w:t>
      </w:r>
      <w:r>
        <w:br/>
      </w:r>
      <w:r>
        <w:t xml:space="preserve">Cox, L. H., &amp; Fienberg, S. E. (Eds.). (2018). *Statistics in Practice: Challenges and Opportunities in the Modern World*. Springer.</w:t>
      </w:r>
      <w:r>
        <w:br/>
      </w:r>
      <w:r>
        <w:t xml:space="preserve">Davenport, T. H. (2014). *Big Data at Work: Dispelling the Myths, Uncovering the Opportunities*. Harvard Business Review Press.</w:t>
      </w:r>
      <w:r>
        <w:br/>
      </w:r>
      <w:r>
        <w:t xml:space="preserve">OECD. (2023). *Digital Government Review of the Netherlands*. OECD Publishing.</w:t>
      </w:r>
      <w:r>
        <w:br/>
      </w:r>
      <w:r>
        <w:t xml:space="preserve">Vliet, A., et al. (2021). Amsterdam as a Smart City: Lessons from Europe’s Data Hub. *Journal of Urban Technology*, 28(4), 77-95.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Statistician in Amsterdam, Netherlands</dc:title>
  <dc:creator/>
  <dc:language>en</dc:language>
  <cp:keywords/>
  <dcterms:created xsi:type="dcterms:W3CDTF">2026-05-02T16:22:13Z</dcterms:created>
  <dcterms:modified xsi:type="dcterms:W3CDTF">2026-05-02T16:22:13Z</dcterms:modified>
</cp:coreProperties>
</file>

<file path=docProps/custom.xml><?xml version="1.0" encoding="utf-8"?>
<Properties xmlns="http://schemas.openxmlformats.org/officeDocument/2006/custom-properties" xmlns:vt="http://schemas.openxmlformats.org/officeDocument/2006/docPropsVTypes"/>
</file>