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Justice</w:t>
      </w:r>
      <w:r>
        <w:t xml:space="preserve"> </w:t>
      </w:r>
      <w:r>
        <w:t xml:space="preserve">Through</w:t>
      </w:r>
      <w:r>
        <w:t xml:space="preserve"> </w:t>
      </w:r>
      <w:r>
        <w:t xml:space="preserve">Statistician</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8b2c9356f4f683521c5c1fc9d27e7b6a4e4b77c"/>
    <w:p>
      <w:pPr>
        <w:pStyle w:val="Heading1"/>
      </w:pPr>
      <w:r>
        <w:t xml:space="preserve">Thesis Proposal: Advancing Data Justice Through Statistician Practice in New Zealand Auckland</w:t>
      </w:r>
    </w:p>
    <w:bookmarkStart w:id="20" w:name="introduction"/>
    <w:p>
      <w:pPr>
        <w:pStyle w:val="Heading2"/>
      </w:pPr>
      <w:r>
        <w:t xml:space="preserve">Introduction</w:t>
      </w:r>
    </w:p>
    <w:p>
      <w:pPr>
        <w:pStyle w:val="FirstParagraph"/>
      </w:pPr>
      <w:r>
        <w:t xml:space="preserve">In the dynamic urban landscape of New Zealand's most populous city, Auckland, the role of the Statistician has evolved beyond traditional data collection to become a critical catalyst for equitable policy development and community empowerment. This thesis proposes a rigorous examination of how statistical practice can be reimagined within New Zealand Auckland's unique socio-cultural and demographic context. As Aotearoa New Zealand’s economic engine and cultural mosaic, Auckland presents an unparalleled laboratory for studying the intersection of data science, public policy, and social justice. With over 1.6 million residents representing more than 200 ethnic groups—including significant Māori (15%) and Pasifika (17%) populations—Auckland’s data challenges demand Statisticians who understand local nuances beyond generic methodologies. This research directly addresses the urgent need for statisticians in New Zealand Auckland to move from merely producing numbers to driving evidence-based solutions for systemic inequities.</w:t>
      </w:r>
    </w:p>
    <w:bookmarkEnd w:id="20"/>
    <w:bookmarkStart w:id="21" w:name="problem-statement"/>
    <w:p>
      <w:pPr>
        <w:pStyle w:val="Heading2"/>
      </w:pPr>
      <w:r>
        <w:t xml:space="preserve">Problem Statement</w:t>
      </w:r>
    </w:p>
    <w:p>
      <w:pPr>
        <w:pStyle w:val="FirstParagraph"/>
      </w:pPr>
      <w:r>
        <w:t xml:space="preserve">Current statistical practices in Auckland often fail to capture the lived realities of marginalized communities, perpetuating data gaps that undermine policy effectiveness. For instance, Census 2018 revealed undercounting among Māori and Pacific Islander households in South Auckland by 5-7%, distorting resource allocation for health and housing services. Simultaneously, rapid urbanization strains infrastructure planning data systems. The absence of context-aware statistical frameworks means that standard methodologies—often designed for European contexts—produce misleading insights when applied to Auckland’s diverse communities. This gap necessitates a redefinition of the Statistician’s role: from passive data processor to active co-designer of culturally responsive statistics that align with Te Tiriti o Waitangi principles and Māori data sovereignty movements like Te Pūnaha Matatini. Without this shift, Auckland risks implementing policies based on incomplete or misinterpreted data, exacerbating existing disparities in education, health outcomes, and environmental justice across its neighborhoods.</w:t>
      </w:r>
    </w:p>
    <w:bookmarkEnd w:id="21"/>
    <w:bookmarkStart w:id="22" w:name="research-objectives"/>
    <w:p>
      <w:pPr>
        <w:pStyle w:val="Heading2"/>
      </w:pPr>
      <w:r>
        <w:t xml:space="preserve">Research Objectives</w:t>
      </w:r>
    </w:p>
    <w:p>
      <w:pPr>
        <w:numPr>
          <w:ilvl w:val="0"/>
          <w:numId w:val="1001"/>
        </w:numPr>
        <w:pStyle w:val="Compact"/>
      </w:pPr>
      <w:r>
        <w:t xml:space="preserve">To analyze the current methodologies employed by Statisticians within New Zealand Auckland institutions (e.g., Auckland Council, Statistics New Zealand offices, AUT University) and identify systemic gaps in capturing intersectional community needs.</w:t>
      </w:r>
    </w:p>
    <w:p>
      <w:pPr>
        <w:numPr>
          <w:ilvl w:val="0"/>
          <w:numId w:val="1001"/>
        </w:numPr>
        <w:pStyle w:val="Compact"/>
      </w:pPr>
      <w:r>
        <w:t xml:space="preserve">To co-develop a framework for "Auckland Contextualized Statistical Practice" with Māori data custodians, Pacific Islander community leaders, and urban planners through participatory workshops.</w:t>
      </w:r>
    </w:p>
    <w:p>
      <w:pPr>
        <w:numPr>
          <w:ilvl w:val="0"/>
          <w:numId w:val="1001"/>
        </w:numPr>
        <w:pStyle w:val="Compact"/>
      </w:pPr>
      <w:r>
        <w:t xml:space="preserve">To demonstrate the impact of this framework using a case study focused on housing affordability in Papakura and Manukau—two rapidly growing Auckland suburbs where current statistics overlook cultural household structures.</w:t>
      </w:r>
    </w:p>
    <w:bookmarkEnd w:id="22"/>
    <w:bookmarkStart w:id="23" w:name="literature-review"/>
    <w:p>
      <w:pPr>
        <w:pStyle w:val="Heading2"/>
      </w:pPr>
      <w:r>
        <w:t xml:space="preserve">Literature Review</w:t>
      </w:r>
    </w:p>
    <w:p>
      <w:pPr>
        <w:pStyle w:val="FirstParagraph"/>
      </w:pPr>
      <w:r>
        <w:t xml:space="preserve">Existing literature emphasizes statistical ethics but neglects Auckland-specific application. Scholars like Williams (2021) critique the "one-size-fits-all" approach in New Zealand’s census, while Te Pūnaha Matatini’s 2023 report highlights Māori-led data governance as essential for accuracy. However, no study examines how Statisticians in Auckland operationalize these principles. International work on urban statistics (e.g., UN-Habitat) offers methodologies but lacks New Zealand cultural integration. This thesis bridges that gap by centering Auckland’s unique identity—where 42% of residents are of Asian descent, and the Waitematā Harbour ecosystem demands environmental data precision—to propose a Statistician’s toolkit explicitly designed for Aotearoa’s urban reality.</w:t>
      </w:r>
    </w:p>
    <w:bookmarkEnd w:id="23"/>
    <w:bookmarkStart w:id="24" w:name="methodology"/>
    <w:p>
      <w:pPr>
        <w:pStyle w:val="Heading2"/>
      </w:pPr>
      <w:r>
        <w:t xml:space="preserve">Methodology</w:t>
      </w:r>
    </w:p>
    <w:p>
      <w:pPr>
        <w:pStyle w:val="FirstParagraph"/>
      </w:pPr>
      <w:r>
        <w:t xml:space="preserve">This mixed-methods study will deploy three phases over 18 months:</w:t>
      </w:r>
    </w:p>
    <w:p>
      <w:pPr>
        <w:numPr>
          <w:ilvl w:val="0"/>
          <w:numId w:val="1002"/>
        </w:numPr>
        <w:pStyle w:val="Compact"/>
      </w:pPr>
      <w:r>
        <w:rPr>
          <w:bCs/>
          <w:b/>
        </w:rPr>
        <w:t xml:space="preserve">Document Analysis &amp; Expert Interviews:</w:t>
      </w:r>
      <w:r>
        <w:t xml:space="preserve"> </w:t>
      </w:r>
      <w:r>
        <w:t xml:space="preserve">Reviewing 50+ Auckland Council and Stats NZ reports (2018–2023) and interviewing 15 Statisticians across public and iwi organizations to map current practices.</w:t>
      </w:r>
    </w:p>
    <w:p>
      <w:pPr>
        <w:numPr>
          <w:ilvl w:val="0"/>
          <w:numId w:val="1002"/>
        </w:numPr>
        <w:pStyle w:val="Compact"/>
      </w:pPr>
      <w:r>
        <w:rPr>
          <w:bCs/>
          <w:b/>
        </w:rPr>
        <w:t xml:space="preserve">Community Co-Design Workshops:</w:t>
      </w:r>
      <w:r>
        <w:t xml:space="preserve"> </w:t>
      </w:r>
      <w:r>
        <w:t xml:space="preserve">Facilitating three workshops in Mangere, Ōtāhuhu, and Devonport with 60+ residents from Māori, Pasifika, and Pacific Islander communities to define "contextual accuracy" for local issues.</w:t>
      </w:r>
    </w:p>
    <w:p>
      <w:pPr>
        <w:numPr>
          <w:ilvl w:val="0"/>
          <w:numId w:val="1002"/>
        </w:numPr>
        <w:pStyle w:val="Compact"/>
      </w:pPr>
      <w:r>
        <w:rPr>
          <w:bCs/>
          <w:b/>
        </w:rPr>
        <w:t xml:space="preserve">Case Study Implementation:</w:t>
      </w:r>
      <w:r>
        <w:t xml:space="preserve"> </w:t>
      </w:r>
      <w:r>
        <w:t xml:space="preserve">Applying the co-developed framework to Auckland’s housing data. Traditional metrics (e.g., "household size") will be augmented with cultural indicators like *whānau* (extended family) arrangements and *tūranga* (land-based identity), then tested against real-world outcomes in council planning.</w:t>
      </w:r>
    </w:p>
    <w:p>
      <w:pPr>
        <w:pStyle w:val="FirstParagraph"/>
      </w:pPr>
      <w:r>
        <w:t xml:space="preserve">Analysis will use thematic coding for qualitative data and spatial statistics to validate the framework’s impact on policy decisions. Ethical approval will be secured through AUT University’s ethics board, with all data handled under Te Ture Whenua Māori Act 1993 principles.</w:t>
      </w:r>
    </w:p>
    <w:bookmarkEnd w:id="24"/>
    <w:bookmarkStart w:id="25" w:name="significance-of-the-research"/>
    <w:p>
      <w:pPr>
        <w:pStyle w:val="Heading2"/>
      </w:pPr>
      <w:r>
        <w:t xml:space="preserve">Significance of the Research</w:t>
      </w:r>
    </w:p>
    <w:p>
      <w:pPr>
        <w:pStyle w:val="FirstParagraph"/>
      </w:pPr>
      <w:r>
        <w:t xml:space="preserve">This thesis directly addresses three critical needs in New Zealand Auckland:</w:t>
      </w:r>
    </w:p>
    <w:p>
      <w:pPr>
        <w:numPr>
          <w:ilvl w:val="0"/>
          <w:numId w:val="1003"/>
        </w:numPr>
        <w:pStyle w:val="Compact"/>
      </w:pPr>
      <w:r>
        <w:rPr>
          <w:bCs/>
          <w:b/>
        </w:rPr>
        <w:t xml:space="preserve">Policymaking Transformation:</w:t>
      </w:r>
      <w:r>
        <w:t xml:space="preserve"> </w:t>
      </w:r>
      <w:r>
        <w:t xml:space="preserve">By embedding community-defined metrics into statistical practice, it enables Auckland Council to allocate resources more effectively—such as targeting mental health services where Māori youth suicide rates exceed national averages by 30%.</w:t>
      </w:r>
    </w:p>
    <w:p>
      <w:pPr>
        <w:numPr>
          <w:ilvl w:val="0"/>
          <w:numId w:val="1003"/>
        </w:numPr>
        <w:pStyle w:val="Compact"/>
      </w:pPr>
      <w:r>
        <w:rPr>
          <w:bCs/>
          <w:b/>
        </w:rPr>
        <w:t xml:space="preserve">Statistical Profession Advancement:</w:t>
      </w:r>
      <w:r>
        <w:t xml:space="preserve"> </w:t>
      </w:r>
      <w:r>
        <w:t xml:space="preserve">It positions the Statistician not as a technical role but as a culturally fluent liaison, enhancing career pathways for graduates from Auckland’s tertiary institutions (e.g., University of Auckland, AUT) and aligning with the Statistical Society of New Zealand’s 2025 diversity goals.</w:t>
      </w:r>
    </w:p>
    <w:p>
      <w:pPr>
        <w:numPr>
          <w:ilvl w:val="0"/>
          <w:numId w:val="1003"/>
        </w:numPr>
        <w:pStyle w:val="Compact"/>
      </w:pPr>
      <w:r>
        <w:rPr>
          <w:bCs/>
          <w:b/>
        </w:rPr>
        <w:t xml:space="preserve">National Leadership:</w:t>
      </w:r>
      <w:r>
        <w:t xml:space="preserve"> </w:t>
      </w:r>
      <w:r>
        <w:t xml:space="preserve">As Aotearoa transitions to Māori Data Sovereignty as policy (through the Māori Data Strategy), this work provides a replicable model for other cities like Christchurch or Wellington, establishing Auckland as a global hub for ethical urban statistics.</w:t>
      </w:r>
    </w:p>
    <w:bookmarkEnd w:id="25"/>
    <w:bookmarkStart w:id="26" w:name="expected-outcomes"/>
    <w:p>
      <w:pPr>
        <w:pStyle w:val="Heading2"/>
      </w:pPr>
      <w:r>
        <w:t xml:space="preserve">Expected Outcomes</w:t>
      </w:r>
    </w:p>
    <w:p>
      <w:pPr>
        <w:pStyle w:val="FirstParagraph"/>
      </w:pPr>
      <w:r>
        <w:t xml:space="preserve">The research will deliver:</w:t>
      </w:r>
    </w:p>
    <w:p>
      <w:pPr>
        <w:numPr>
          <w:ilvl w:val="0"/>
          <w:numId w:val="1004"/>
        </w:numPr>
        <w:pStyle w:val="Compact"/>
      </w:pPr>
      <w:r>
        <w:t xml:space="preserve">A publicly accessible "Auckland Statistical Practice Guide" co-created with communities.</w:t>
      </w:r>
    </w:p>
    <w:p>
      <w:pPr>
        <w:numPr>
          <w:ilvl w:val="0"/>
          <w:numId w:val="1004"/>
        </w:numPr>
        <w:pStyle w:val="Compact"/>
      </w:pPr>
      <w:r>
        <w:t xml:space="preserve">Three peer-reviewed journal articles targeting *New Zealand Journal of Statistics* and *Urban Studies*.</w:t>
      </w:r>
    </w:p>
    <w:p>
      <w:pPr>
        <w:numPr>
          <w:ilvl w:val="0"/>
          <w:numId w:val="1004"/>
        </w:numPr>
        <w:pStyle w:val="Compact"/>
      </w:pPr>
      <w:r>
        <w:t xml:space="preserve">A policy brief for Auckland Council’s Data Strategy Team, prioritizing the integration of the framework into its 2030 Urban Plan.</w:t>
      </w:r>
    </w:p>
    <w:bookmarkEnd w:id="26"/>
    <w:bookmarkStart w:id="27" w:name="conclusion"/>
    <w:p>
      <w:pPr>
        <w:pStyle w:val="Heading2"/>
      </w:pPr>
      <w:r>
        <w:t xml:space="preserve">Conclusion</w:t>
      </w:r>
    </w:p>
    <w:p>
      <w:pPr>
        <w:pStyle w:val="FirstParagraph"/>
      </w:pPr>
      <w:r>
        <w:t xml:space="preserve">In New Zealand Auckland, where data shapes everything from school funding to flood resilience planning, the Statistician must evolve into a guardian of truth and equity. This thesis proposes not just a methodological shift but a cultural reorientation—ensuring that statistical practice in Auckland centers the voices often excluded from data systems. By grounding this work in Aotearoa’s unique context and prioritizing partnerships with local communities, it promises to redefine what it means to be a Statistician in New Zealand’s most complex city. The outcomes will empower statisticians across Auckland to transform numbers into narratives of justice, directly contributing to the wellbeing of Aotearoa’s urban future.</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Justice Through Statistician Practice in New Zealand Auckland</dc:title>
  <dc:creator/>
  <dc:language>en</dc:language>
  <cp:keywords/>
  <dcterms:created xsi:type="dcterms:W3CDTF">2026-07-23T15:40:36Z</dcterms:created>
  <dcterms:modified xsi:type="dcterms:W3CDTF">2026-07-23T15:40:36Z</dcterms:modified>
</cp:coreProperties>
</file>

<file path=docProps/custom.xml><?xml version="1.0" encoding="utf-8"?>
<Properties xmlns="http://schemas.openxmlformats.org/officeDocument/2006/custom-properties" xmlns:vt="http://schemas.openxmlformats.org/officeDocument/2006/docPropsVTypes"/>
</file>