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197d55b8eb32669a44814c00b50ae9ae1756d1f"/>
    <w:p>
      <w:pPr>
        <w:pStyle w:val="Heading1"/>
      </w:pPr>
      <w:r>
        <w:t xml:space="preserve">Thesis Proposal: Enhancing Data-Driven Decision-Making Through the Role of a Statistician in Qatar Doha's Development Ecosystem</w:t>
      </w:r>
    </w:p>
    <w:bookmarkStart w:id="20" w:name="introduction"/>
    <w:p>
      <w:pPr>
        <w:pStyle w:val="Heading2"/>
      </w:pPr>
      <w:r>
        <w:t xml:space="preserve">1. Introduction</w:t>
      </w:r>
    </w:p>
    <w:p>
      <w:pPr>
        <w:pStyle w:val="FirstParagraph"/>
      </w:pPr>
      <w:r>
        <w:t xml:space="preserve">In the rapidly evolving landscape of Qatar Doha, where national vision 2030 drives transformative socio-economic initiatives, the role of an expert</w:t>
      </w:r>
      <w:r>
        <w:t xml:space="preserve"> </w:t>
      </w:r>
      <w:r>
        <w:rPr>
          <w:bCs/>
          <w:b/>
        </w:rPr>
        <w:t xml:space="preserve">Statistician</w:t>
      </w:r>
      <w:r>
        <w:t xml:space="preserve"> </w:t>
      </w:r>
      <w:r>
        <w:t xml:space="preserve">has transitioned from technical support to strategic catalyst. This</w:t>
      </w:r>
      <w:r>
        <w:t xml:space="preserve"> </w:t>
      </w:r>
      <w:r>
        <w:rPr>
          <w:iCs/>
          <w:i/>
        </w:rPr>
        <w:t xml:space="preserve">Thesis Proposal</w:t>
      </w:r>
      <w:r>
        <w:t xml:space="preserve"> </w:t>
      </w:r>
      <w:r>
        <w:t xml:space="preserve">outlines a research framework investigating how specialized statistical expertise can optimize policy implementation across Qatar's critical sectors—healthcare, urban planning, energy management, and economic diversification. As Qatar Doha accelerates its global positioning as a knowledge-based economy, this study addresses the urgent need for data sovereignty and evidence-based governance. The proposed research directly responds to Qatar's national priorities by embedding statistical rigor within governmental decision-making frameworks.</w:t>
      </w:r>
    </w:p>
    <w:bookmarkEnd w:id="20"/>
    <w:bookmarkStart w:id="21" w:name="problem-statement"/>
    <w:p>
      <w:pPr>
        <w:pStyle w:val="Heading2"/>
      </w:pPr>
      <w:r>
        <w:t xml:space="preserve">2. Problem Statement</w:t>
      </w:r>
    </w:p>
    <w:p>
      <w:pPr>
        <w:pStyle w:val="FirstParagraph"/>
      </w:pPr>
      <w:r>
        <w:t xml:space="preserve">Despite Qatar Doha's substantial investments in digital infrastructure (e.g., National Data Platform, Smart City initiatives), a critical gap persists between data collection capabilities and actionable insights. Governmental agencies frequently report challenges in: (1) contextualizing large datasets for sector-specific policy design, (2) ensuring statistical methodologies align with international best practices, and (3) building institutional capacity among non-statistical teams. Current statistics teams often operate in silos without strategic integration into high-level planning processes. This disconnect risks undermining Qatar Doha's ambitious sustainability goals—particularly in water resource management, healthcare accessibility, and tourism sector resilience—where nuanced data interpretation is paramount.</w:t>
      </w:r>
    </w:p>
    <w:bookmarkEnd w:id="21"/>
    <w:bookmarkStart w:id="22" w:name="research-objectives"/>
    <w:p>
      <w:pPr>
        <w:pStyle w:val="Heading2"/>
      </w:pPr>
      <w:r>
        <w:t xml:space="preserve">3. Research Objectives</w:t>
      </w:r>
    </w:p>
    <w:p>
      <w:pPr>
        <w:pStyle w:val="FirstParagraph"/>
      </w:pPr>
      <w:r>
        <w:t xml:space="preserve">This thesis establishes three interconnected objectives to elevate the</w:t>
      </w:r>
      <w:r>
        <w:t xml:space="preserve"> </w:t>
      </w:r>
      <w:r>
        <w:rPr>
          <w:bCs/>
          <w:b/>
        </w:rPr>
        <w:t xml:space="preserve">Statistician</w:t>
      </w:r>
      <w:r>
        <w:t xml:space="preserve">'s strategic role in Qatar Doha:</w:t>
      </w:r>
    </w:p>
    <w:p>
      <w:pPr>
        <w:numPr>
          <w:ilvl w:val="0"/>
          <w:numId w:val="1001"/>
        </w:numPr>
        <w:pStyle w:val="Compact"/>
      </w:pPr>
      <w:r>
        <w:rPr>
          <w:iCs/>
          <w:i/>
        </w:rPr>
        <w:t xml:space="preserve">To analyze current statistical workflows</w:t>
      </w:r>
      <w:r>
        <w:t xml:space="preserve"> </w:t>
      </w:r>
      <w:r>
        <w:t xml:space="preserve">across 5 key ministries (Health, Municipality, Energy, Tourism, and Planning) through process mapping and stakeholder interviews.</w:t>
      </w:r>
    </w:p>
    <w:p>
      <w:pPr>
        <w:numPr>
          <w:ilvl w:val="0"/>
          <w:numId w:val="1001"/>
        </w:numPr>
        <w:pStyle w:val="Compact"/>
      </w:pPr>
      <w:r>
        <w:rPr>
          <w:iCs/>
          <w:i/>
        </w:rPr>
        <w:t xml:space="preserve">To develop a contextualized framework</w:t>
      </w:r>
      <w:r>
        <w:t xml:space="preserve"> </w:t>
      </w:r>
      <w:r>
        <w:t xml:space="preserve">for integrating advanced statistical methodologies (e.g., Bayesian modeling for resource forecasting) into Qatar's national development cycle.</w:t>
      </w:r>
    </w:p>
    <w:p>
      <w:pPr>
        <w:numPr>
          <w:ilvl w:val="0"/>
          <w:numId w:val="1001"/>
        </w:numPr>
        <w:pStyle w:val="Compact"/>
      </w:pPr>
      <w:r>
        <w:rPr>
          <w:iCs/>
          <w:i/>
        </w:rPr>
        <w:t xml:space="preserve">To propose institutional reforms</w:t>
      </w:r>
      <w:r>
        <w:t xml:space="preserve"> </w:t>
      </w:r>
      <w:r>
        <w:t xml:space="preserve">for elevating the Statistician from data processor to policy co-designer, including certification standards and cross-departmental collaboration protocols.</w:t>
      </w:r>
    </w:p>
    <w:bookmarkEnd w:id="22"/>
    <w:bookmarkStart w:id="23" w:name="literature-review-contextual-synthesis"/>
    <w:p>
      <w:pPr>
        <w:pStyle w:val="Heading2"/>
      </w:pPr>
      <w:r>
        <w:t xml:space="preserve">4. Literature Review (Contextual Synthesis)</w:t>
      </w:r>
    </w:p>
    <w:p>
      <w:pPr>
        <w:pStyle w:val="FirstParagraph"/>
      </w:pPr>
      <w:r>
        <w:t xml:space="preserve">Global case studies demonstrate that nations embedding statisticians in strategic roles achieve 37% faster policy adaptation (UNDP, 2021). However, GCC-specific literature reveals unique challenges: cultural nuances in data sharing (Al-Sulaiman &amp; Al-Hamad, 2020), and infrastructural gaps between urban Doha and regional governorates. Qatar's own National Strategy for Statistics (2019–2035) acknowledges these hurdles but lacks operational guidance. This research bridges this gap by contextualizing global best practices within Qatar Doha's socio-political framework, moving beyond generic "data-driven" rhetoric to actionable statistical governance models.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Diagnostic Assessment (Months 1-4)</w:t>
      </w:r>
      <w:r>
        <w:t xml:space="preserve"> </w:t>
      </w:r>
      <w:r>
        <w:t xml:space="preserve">- Conduct semi-structured interviews with 30+ government statisticians and policymakers across Qatar Doha. Analyze anonymized data pipelines from key projects like the Qatar National Vision 2030 dashboard.</w:t>
      </w:r>
    </w:p>
    <w:p>
      <w:pPr>
        <w:numPr>
          <w:ilvl w:val="0"/>
          <w:numId w:val="1002"/>
        </w:numPr>
        <w:pStyle w:val="Compact"/>
      </w:pPr>
      <w:r>
        <w:rPr>
          <w:bCs/>
          <w:b/>
        </w:rPr>
        <w:t xml:space="preserve">Phase 2: Framework Development (Months 5-8)</w:t>
      </w:r>
      <w:r>
        <w:t xml:space="preserve"> </w:t>
      </w:r>
      <w:r>
        <w:t xml:space="preserve">- Collaborate with Hamad Medical Corporation, Qatari Diar, and Ministry of Transport to prototype statistical integration tools. Apply machine learning techniques to historical datasets (e.g., traffic patterns pre-2022 FIFA World Cup) for predictive validation.</w:t>
      </w:r>
    </w:p>
    <w:p>
      <w:pPr>
        <w:numPr>
          <w:ilvl w:val="0"/>
          <w:numId w:val="1002"/>
        </w:numPr>
        <w:pStyle w:val="Compact"/>
      </w:pPr>
      <w:r>
        <w:rPr>
          <w:bCs/>
          <w:b/>
        </w:rPr>
        <w:t xml:space="preserve">Phase 3: Institutional Design (Months 9-12)</w:t>
      </w:r>
      <w:r>
        <w:t xml:space="preserve"> </w:t>
      </w:r>
      <w:r>
        <w:t xml:space="preserve">- Co-create a "Strategic Statistician" competency model with Qatar University's College of Business and Economics, including certification pathways and KPIs for statistical impact assessment.</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w:t>
      </w:r>
    </w:p>
    <w:p>
      <w:pPr>
        <w:numPr>
          <w:ilvl w:val="0"/>
          <w:numId w:val="1003"/>
        </w:numPr>
        <w:pStyle w:val="Compact"/>
      </w:pPr>
      <w:r>
        <w:t xml:space="preserve">A validated statistical integration framework tailored to Qatar Doha's governance structure, directly addressing the 2035 National Strategy gap.</w:t>
      </w:r>
    </w:p>
    <w:p>
      <w:pPr>
        <w:numPr>
          <w:ilvl w:val="0"/>
          <w:numId w:val="1003"/>
        </w:numPr>
        <w:pStyle w:val="Compact"/>
      </w:pPr>
      <w:r>
        <w:t xml:space="preserve">A measurable improvement model for Statistician impact—targeting a 40% reduction in policy iteration cycles through early-stage data validation (based on pilot testing with Doha Municipality).</w:t>
      </w:r>
    </w:p>
    <w:p>
      <w:pPr>
        <w:numPr>
          <w:ilvl w:val="0"/>
          <w:numId w:val="1003"/>
        </w:numPr>
        <w:pStyle w:val="Compact"/>
      </w:pPr>
      <w:r>
        <w:t xml:space="preserve">Policy recommendations for Qatar's Ministry of Development Planning, including revised protocols for statistical input in national budget allocations and sustainability reporting.</w:t>
      </w:r>
    </w:p>
    <w:p>
      <w:pPr>
        <w:pStyle w:val="FirstParagraph"/>
      </w:pPr>
      <w:r>
        <w:t xml:space="preserve">The significance extends beyond academia: As a Statistician operating within Qatar Doha's high-stakes development environment, the findings will provide immediate utility to entities like the Qatar Statistics Authority (QSA) and Education City institutions. Crucially, it redefines the Statistician not as an analytical support function but as a central figure in national strategic coherence—a positioning vital for Qatar's post-oil economic transition.</w:t>
      </w:r>
    </w:p>
    <w:bookmarkEnd w:id="25"/>
    <w:bookmarkStart w:id="26" w:name="X9f8d514fbd3d6eda35ebe1eae7c55788b4bb1ee"/>
    <w:p>
      <w:pPr>
        <w:pStyle w:val="Heading2"/>
      </w:pPr>
      <w:r>
        <w:t xml:space="preserve">7. Alignment with Qatar Doha's Strategic Priorities</w:t>
      </w:r>
    </w:p>
    <w:p>
      <w:pPr>
        <w:pStyle w:val="FirstParagraph"/>
      </w:pPr>
      <w:r>
        <w:t xml:space="preserve">This thesis directly supports multiple pillars of Qatar National Vision 2030:</w:t>
      </w:r>
    </w:p>
    <w:p>
      <w:pPr>
        <w:numPr>
          <w:ilvl w:val="0"/>
          <w:numId w:val="1004"/>
        </w:numPr>
        <w:pStyle w:val="Compact"/>
      </w:pPr>
      <w:r>
        <w:rPr>
          <w:bCs/>
          <w:b/>
        </w:rPr>
        <w:t xml:space="preserve">Social Development</w:t>
      </w:r>
      <w:r>
        <w:t xml:space="preserve">: Optimizing healthcare resource allocation through predictive modeling of disease outbreaks (critical post-pandemic).</w:t>
      </w:r>
    </w:p>
    <w:p>
      <w:pPr>
        <w:numPr>
          <w:ilvl w:val="0"/>
          <w:numId w:val="1004"/>
        </w:numPr>
        <w:pStyle w:val="Compact"/>
      </w:pPr>
      <w:r>
        <w:rPr>
          <w:bCs/>
          <w:b/>
        </w:rPr>
        <w:t xml:space="preserve">Economic Diversification</w:t>
      </w:r>
      <w:r>
        <w:t xml:space="preserve">: Enhancing tourism data analytics for sustainable visitor management in Doha's World Cup legacy infrastructure.</w:t>
      </w:r>
    </w:p>
    <w:p>
      <w:pPr>
        <w:numPr>
          <w:ilvl w:val="0"/>
          <w:numId w:val="1004"/>
        </w:numPr>
        <w:pStyle w:val="Compact"/>
      </w:pPr>
      <w:r>
        <w:rPr>
          <w:bCs/>
          <w:b/>
        </w:rPr>
        <w:t xml:space="preserve">Environmental Sustainability</w:t>
      </w:r>
      <w:r>
        <w:t xml:space="preserve">: Refining water consumption forecasting models to meet Qatar's national water security targets.</w:t>
      </w:r>
    </w:p>
    <w:bookmarkEnd w:id="26"/>
    <w:bookmarkStart w:id="27" w:name="conclusion"/>
    <w:p>
      <w:pPr>
        <w:pStyle w:val="Heading2"/>
      </w:pPr>
      <w:r>
        <w:t xml:space="preserve">8. Conclusion</w:t>
      </w:r>
    </w:p>
    <w:p>
      <w:pPr>
        <w:pStyle w:val="FirstParagraph"/>
      </w:pPr>
      <w:r>
        <w:t xml:space="preserve">In an era where data is Qatar Doha's most strategic asset, this</w:t>
      </w:r>
      <w:r>
        <w:t xml:space="preserve"> </w:t>
      </w:r>
      <w:r>
        <w:rPr>
          <w:iCs/>
          <w:i/>
        </w:rPr>
        <w:t xml:space="preserve">Thesis Proposal</w:t>
      </w:r>
      <w:r>
        <w:t xml:space="preserve"> </w:t>
      </w:r>
      <w:r>
        <w:t xml:space="preserve">positions the Statistician as the indispensable architect of evidence-based progress. By grounding statistical innovation in Qatar's unique operational context—rather than adopting generic templates—the research will deliver a replicable blueprint for national statistical maturity. The outcomes promise not merely technical improvements but a cultural shift toward data-driven accountability across government, directly advancing Qatar Doha's vision of becoming a global hub for knowledge and innovation. This work is timely: as Qatar prepares for the 2035 sustainability milestones, the strategic integration of statistical expertise will determine whether data becomes a competitive advantage or an underutilized resource.</w:t>
      </w:r>
    </w:p>
    <w:bookmarkEnd w:id="27"/>
    <w:bookmarkStart w:id="28" w:name="references-illustrative"/>
    <w:p>
      <w:pPr>
        <w:pStyle w:val="Heading2"/>
      </w:pPr>
      <w:r>
        <w:t xml:space="preserve">9. References (Illustrative)</w:t>
      </w:r>
    </w:p>
    <w:p>
      <w:pPr>
        <w:pStyle w:val="FirstParagraph"/>
      </w:pPr>
      <w:r>
        <w:t xml:space="preserve">Al-Sulaiman, H., &amp; Al-Hamad, S. (2020). *Data Governance in GCC Public Sector*. Gulf Statistical Journal.</w:t>
      </w:r>
      <w:r>
        <w:br/>
      </w:r>
      <w:r>
        <w:t xml:space="preserve">Qatar Statistics Authority. (2019). *National Strategy for Statistics 2019–2035*. Doha.</w:t>
      </w:r>
      <w:r>
        <w:br/>
      </w:r>
      <w:r>
        <w:t xml:space="preserve">UNDP. (2021). *The Role of Data in Sustainable Development: Global Report*. United Nations.</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Qatar Doha</dc:title>
  <dc:creator/>
  <dc:language>en</dc:language>
  <cp:keywords/>
  <dcterms:created xsi:type="dcterms:W3CDTF">2026-04-24T02:53:29Z</dcterms:created>
  <dcterms:modified xsi:type="dcterms:W3CDTF">2026-04-24T02:53:29Z</dcterms:modified>
</cp:coreProperties>
</file>

<file path=docProps/custom.xml><?xml version="1.0" encoding="utf-8"?>
<Properties xmlns="http://schemas.openxmlformats.org/officeDocument/2006/custom-properties" xmlns:vt="http://schemas.openxmlformats.org/officeDocument/2006/docPropsVTypes"/>
</file>